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Title</w:t>
      </w:r>
      <w:r>
        <w:rPr>
          <w:rFonts w:hint="default" w:ascii="Times New Roman" w:hAnsi="Times New Roman" w:eastAsia="Calibri" w:cs="Times New Roman"/>
          <w:b/>
          <w:bCs/>
          <w:sz w:val="28"/>
          <w:szCs w:val="28"/>
          <w:lang w:val="en-US"/>
        </w:rPr>
        <w:t>-Hypertension -An Ayurvedic view</w:t>
      </w:r>
    </w:p>
    <w:p>
      <w:pPr>
        <w:spacing w:line="240" w:lineRule="auto"/>
        <w:rPr>
          <w:rFonts w:hint="default" w:ascii="Times New Roman" w:hAnsi="Times New Roman" w:eastAsia="Calibri" w:cs="Times New Roman"/>
          <w:b/>
          <w:bCs/>
          <w:sz w:val="24"/>
          <w:szCs w:val="24"/>
        </w:rPr>
      </w:pPr>
      <w:r>
        <w:rPr>
          <w:rFonts w:hint="default" w:ascii="Times New Roman" w:hAnsi="Times New Roman" w:eastAsia="Calibri" w:cs="Times New Roman"/>
          <w:b/>
          <w:bCs/>
          <w:sz w:val="24"/>
          <w:szCs w:val="24"/>
          <w:lang w:val="en-US"/>
        </w:rPr>
        <w:t>Corresponding Author -</w:t>
      </w:r>
      <w:r>
        <w:rPr>
          <w:rFonts w:hint="default" w:ascii="Times New Roman" w:hAnsi="Times New Roman" w:eastAsia="Calibri" w:cs="Times New Roman"/>
          <w:b/>
          <w:bCs/>
          <w:sz w:val="24"/>
          <w:szCs w:val="24"/>
        </w:rPr>
        <w:t xml:space="preserve">Dr Seeta M.Biradar M.D (Ayu), Ph.D (scholar) </w:t>
      </w:r>
    </w:p>
    <w:p>
      <w:pPr>
        <w:spacing w:line="240" w:lineRule="auto"/>
        <w:rPr>
          <w:rFonts w:hint="default" w:ascii="Times New Roman" w:hAnsi="Times New Roman" w:eastAsia="Calibri" w:cs="Times New Roman"/>
          <w:b/>
          <w:bCs/>
          <w:sz w:val="24"/>
          <w:szCs w:val="24"/>
        </w:rPr>
      </w:pPr>
      <w:r>
        <w:rPr>
          <w:rFonts w:hint="default" w:ascii="Times New Roman" w:hAnsi="Times New Roman" w:eastAsia="Calibri" w:cs="Times New Roman"/>
          <w:b/>
          <w:bCs/>
          <w:sz w:val="24"/>
          <w:szCs w:val="24"/>
        </w:rPr>
        <w:t xml:space="preserve">Professor  &amp; HOD, Dept.of Roganidana </w:t>
      </w:r>
    </w:p>
    <w:p>
      <w:pPr>
        <w:spacing w:line="240" w:lineRule="auto"/>
        <w:rPr>
          <w:rFonts w:hint="default" w:ascii="Times New Roman" w:hAnsi="Times New Roman" w:eastAsia="Calibri" w:cs="Times New Roman"/>
          <w:b/>
          <w:bCs/>
          <w:sz w:val="24"/>
          <w:szCs w:val="24"/>
        </w:rPr>
      </w:pPr>
      <w:r>
        <w:rPr>
          <w:rFonts w:hint="default" w:ascii="Times New Roman" w:hAnsi="Times New Roman" w:eastAsia="Calibri" w:cs="Times New Roman"/>
          <w:b/>
          <w:bCs/>
          <w:sz w:val="24"/>
          <w:szCs w:val="24"/>
        </w:rPr>
        <w:t>BLDEA’S AVS AYURVEDA MAHAVIDYALAYA, VIJAYAPUR.</w:t>
      </w:r>
    </w:p>
    <w:p>
      <w:pPr>
        <w:spacing w:line="240" w:lineRule="auto"/>
        <w:rPr>
          <w:rFonts w:hint="default" w:ascii="Times New Roman" w:hAnsi="Times New Roman" w:eastAsia="Calibri" w:cs="Times New Roman"/>
          <w:b/>
          <w:bCs/>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"mailto:drseetabijapur@gmail.com" </w:instrText>
      </w:r>
      <w:r>
        <w:rPr>
          <w:rFonts w:hint="default" w:ascii="Times New Roman" w:hAnsi="Times New Roman" w:cs="Times New Roman"/>
          <w:sz w:val="24"/>
          <w:szCs w:val="24"/>
        </w:rPr>
        <w:fldChar w:fldCharType="separate"/>
      </w:r>
      <w:r>
        <w:rPr>
          <w:rStyle w:val="8"/>
          <w:rFonts w:hint="default" w:ascii="Times New Roman" w:hAnsi="Times New Roman" w:cs="Times New Roman"/>
          <w:b/>
          <w:bCs/>
          <w:sz w:val="24"/>
          <w:szCs w:val="24"/>
        </w:rPr>
        <w:t>drseetabijapur@gmail.com</w:t>
      </w:r>
      <w:r>
        <w:rPr>
          <w:rStyle w:val="8"/>
          <w:rFonts w:hint="default" w:ascii="Times New Roman" w:hAnsi="Times New Roman" w:cs="Times New Roman"/>
          <w:b/>
          <w:bCs/>
          <w:sz w:val="24"/>
          <w:szCs w:val="24"/>
        </w:rPr>
        <w:fldChar w:fldCharType="end"/>
      </w:r>
      <w:r>
        <w:rPr>
          <w:rFonts w:hint="default" w:ascii="Times New Roman" w:hAnsi="Times New Roman" w:eastAsia="Calibri" w:cs="Times New Roman"/>
          <w:b/>
          <w:bCs/>
          <w:sz w:val="24"/>
          <w:szCs w:val="24"/>
        </w:rPr>
        <w:t>, 8951695201</w:t>
      </w:r>
    </w:p>
    <w:p>
      <w:pPr>
        <w:spacing w:line="240" w:lineRule="auto"/>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Dr Manjula .H</w:t>
      </w:r>
    </w:p>
    <w:p>
      <w:pPr>
        <w:spacing w:line="240" w:lineRule="auto"/>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Assistant Professor</w:t>
      </w:r>
    </w:p>
    <w:p>
      <w:pPr>
        <w:spacing w:line="240" w:lineRule="auto"/>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Dept.of Samhitasiddhant</w:t>
      </w:r>
    </w:p>
    <w:p>
      <w:pPr>
        <w:spacing w:line="240" w:lineRule="auto"/>
        <w:rPr>
          <w:rFonts w:hint="default" w:ascii="Times New Roman" w:hAnsi="Times New Roman" w:eastAsia="Calibri" w:cs="Times New Roman"/>
          <w:b/>
          <w:bCs/>
          <w:sz w:val="24"/>
          <w:szCs w:val="24"/>
        </w:rPr>
      </w:pPr>
      <w:r>
        <w:rPr>
          <w:rFonts w:hint="default" w:ascii="Times New Roman" w:hAnsi="Times New Roman" w:eastAsia="Calibri" w:cs="Times New Roman"/>
          <w:b/>
          <w:bCs/>
          <w:sz w:val="24"/>
          <w:szCs w:val="24"/>
        </w:rPr>
        <w:t>BLDEA’S AVS AYURVEDA MAHAVIDYALAYA, VIJAYAPUR.</w:t>
      </w:r>
    </w:p>
    <w:p>
      <w:pPr>
        <w:spacing w:line="240" w:lineRule="auto"/>
        <w:rPr>
          <w:rFonts w:hint="default" w:ascii="Times New Roman" w:hAnsi="Times New Roman" w:eastAsia="Calibri" w:cs="Times New Roman"/>
          <w:b/>
          <w:bCs/>
          <w:sz w:val="24"/>
          <w:szCs w:val="24"/>
          <w:lang w:val="en-US"/>
        </w:rPr>
      </w:pPr>
      <w:r>
        <w:rPr>
          <w:rFonts w:hint="default" w:ascii="Times New Roman" w:hAnsi="Times New Roman" w:eastAsia="Calibri" w:cs="Times New Roman"/>
          <w:b/>
          <w:bCs/>
          <w:sz w:val="24"/>
          <w:szCs w:val="24"/>
          <w:lang w:val="en-US"/>
        </w:rPr>
        <w:t>manjulahaiyalkar06@gmail.com</w:t>
      </w:r>
    </w:p>
    <w:p>
      <w:pPr>
        <w:rPr>
          <w:rFonts w:hint="default" w:ascii="Times New Roman" w:hAnsi="Times New Roman" w:eastAsia="Calibri" w:cs="Times New Roman"/>
          <w:sz w:val="24"/>
          <w:szCs w:val="24"/>
        </w:rPr>
      </w:pPr>
      <w:r>
        <w:rPr>
          <w:rFonts w:ascii="Times New Roman" w:hAnsi="Times New Roman" w:eastAsia="Calibri"/>
          <w:b/>
          <w:bCs/>
          <w:sz w:val="28"/>
          <w:szCs w:val="28"/>
        </w:rPr>
        <w:t xml:space="preserve">Abstract: </w:t>
      </w:r>
      <w:r>
        <w:rPr>
          <w:rFonts w:hint="default" w:ascii="Times New Roman" w:hAnsi="Times New Roman" w:eastAsia="Calibri" w:cs="Times New Roman"/>
          <w:sz w:val="24"/>
          <w:szCs w:val="24"/>
        </w:rPr>
        <w:t>The World Health Organization (WHO) has identified India as one of those nations that is going to have most of the kil</w:t>
      </w:r>
      <w:r>
        <w:rPr>
          <w:rFonts w:hint="default" w:ascii="Times New Roman" w:hAnsi="Times New Roman" w:eastAsia="Calibri" w:cs="Times New Roman"/>
          <w:sz w:val="24"/>
          <w:szCs w:val="24"/>
          <w:lang w:val="en-US"/>
        </w:rPr>
        <w:t>l</w:t>
      </w:r>
      <w:r>
        <w:rPr>
          <w:rFonts w:hint="default" w:ascii="Times New Roman" w:hAnsi="Times New Roman" w:eastAsia="Calibri" w:cs="Times New Roman"/>
          <w:sz w:val="24"/>
          <w:szCs w:val="24"/>
        </w:rPr>
        <w:t xml:space="preserve">er because it rarely exhibits symptoms before it damages the heart, brain or kidney. Hypertension is an world- wide public health challenge and remains a major cause of morbidity and mortality worldwide. About 26.4% of the world adult population in 2000 had hypertension and 29.2% were projected to have this condition by 2025.Hypertension is a chronic and often asymptomatic medical condition in which systemic arterial blood pressure is elevated beyond normal. Lifestyle disorders are becoming more common in day today practice, among them Hypertension is also noted ,it results from variety of reasons like stress, obesity, lack of exercise, lack  of  proper diet, etc. Hypertension is the excessive pressure exerted by blood vessels while flowing through them due to which heart has to work harder for pumping blood through the body because of which heart may get enlarged &amp; also damaged. Hypertension is the psychosomatic disorder which is not directly mentioned in </w:t>
      </w:r>
      <w:r>
        <w:rPr>
          <w:rFonts w:hint="default" w:ascii="Times New Roman" w:hAnsi="Times New Roman" w:eastAsia="Calibri" w:cs="Times New Roman"/>
          <w:i/>
          <w:iCs/>
          <w:sz w:val="24"/>
          <w:szCs w:val="24"/>
        </w:rPr>
        <w:t>Ayurvedic</w:t>
      </w:r>
      <w:r>
        <w:rPr>
          <w:rFonts w:hint="default" w:ascii="Times New Roman" w:hAnsi="Times New Roman" w:eastAsia="Calibri" w:cs="Times New Roman"/>
          <w:sz w:val="24"/>
          <w:szCs w:val="24"/>
        </w:rPr>
        <w:t xml:space="preserve"> classics. We are unable to get it from ancient classics in scientific manner, where in we can co-relate Hypertension as</w:t>
      </w:r>
      <w:r>
        <w:rPr>
          <w:rFonts w:hint="default" w:ascii="Times New Roman" w:hAnsi="Times New Roman" w:eastAsia="Calibri" w:cs="Times New Roman"/>
          <w:i/>
          <w:iCs/>
          <w:sz w:val="24"/>
          <w:szCs w:val="24"/>
        </w:rPr>
        <w:t xml:space="preserve"> Raktagata vata, Raktavritta vata, Raktavata, Dhamani prapurnata &amp; Dhamani pratichaya</w:t>
      </w:r>
      <w:r>
        <w:rPr>
          <w:rFonts w:hint="default" w:ascii="Times New Roman" w:hAnsi="Times New Roman" w:eastAsia="Calibri" w:cs="Times New Roman"/>
          <w:sz w:val="24"/>
          <w:szCs w:val="24"/>
        </w:rPr>
        <w:t xml:space="preserve"> etc. In </w:t>
      </w:r>
      <w:r>
        <w:rPr>
          <w:rFonts w:hint="default" w:ascii="Times New Roman" w:hAnsi="Times New Roman" w:eastAsia="Calibri" w:cs="Times New Roman"/>
          <w:i/>
          <w:iCs/>
          <w:sz w:val="24"/>
          <w:szCs w:val="24"/>
        </w:rPr>
        <w:t xml:space="preserve">Ayurveda </w:t>
      </w:r>
      <w:r>
        <w:rPr>
          <w:rFonts w:hint="default" w:ascii="Times New Roman" w:hAnsi="Times New Roman" w:eastAsia="Calibri" w:cs="Times New Roman"/>
          <w:sz w:val="24"/>
          <w:szCs w:val="24"/>
        </w:rPr>
        <w:t xml:space="preserve">there is concept of unknown </w:t>
      </w:r>
      <w:r>
        <w:rPr>
          <w:rFonts w:hint="default" w:ascii="Times New Roman" w:hAnsi="Times New Roman" w:eastAsia="Calibri" w:cs="Times New Roman"/>
          <w:i/>
          <w:iCs/>
          <w:sz w:val="24"/>
          <w:szCs w:val="24"/>
        </w:rPr>
        <w:t>vyadhis</w:t>
      </w:r>
      <w:r>
        <w:rPr>
          <w:rFonts w:hint="default" w:ascii="Times New Roman" w:hAnsi="Times New Roman" w:eastAsia="Calibri" w:cs="Times New Roman"/>
          <w:sz w:val="24"/>
          <w:szCs w:val="24"/>
        </w:rPr>
        <w:t xml:space="preserve"> as to study the nature of disease through Dosa</w:t>
      </w:r>
      <w:r>
        <w:rPr>
          <w:rFonts w:hint="default" w:ascii="Times New Roman" w:hAnsi="Times New Roman" w:eastAsia="Calibri" w:cs="Times New Roman"/>
          <w:i/>
          <w:iCs/>
          <w:sz w:val="24"/>
          <w:szCs w:val="24"/>
        </w:rPr>
        <w:t>, Dooshya</w:t>
      </w:r>
      <w:r>
        <w:rPr>
          <w:rFonts w:hint="default" w:ascii="Times New Roman" w:hAnsi="Times New Roman" w:eastAsia="Calibri" w:cs="Times New Roman"/>
          <w:sz w:val="24"/>
          <w:szCs w:val="24"/>
        </w:rPr>
        <w:t xml:space="preserve"> &amp; </w:t>
      </w:r>
      <w:r>
        <w:rPr>
          <w:rFonts w:hint="default" w:ascii="Times New Roman" w:hAnsi="Times New Roman" w:eastAsia="Calibri" w:cs="Times New Roman"/>
          <w:i/>
          <w:iCs/>
          <w:sz w:val="24"/>
          <w:szCs w:val="24"/>
        </w:rPr>
        <w:t>Samprapti</w:t>
      </w:r>
      <w:r>
        <w:rPr>
          <w:rFonts w:hint="default" w:ascii="Times New Roman" w:hAnsi="Times New Roman" w:eastAsia="Calibri" w:cs="Times New Roman"/>
          <w:sz w:val="24"/>
          <w:szCs w:val="24"/>
        </w:rPr>
        <w:t xml:space="preserve">, so in this article an effort is made to understand the concept of Hypertension in </w:t>
      </w:r>
      <w:r>
        <w:rPr>
          <w:rFonts w:hint="default" w:ascii="Times New Roman" w:hAnsi="Times New Roman" w:eastAsia="Calibri" w:cs="Times New Roman"/>
          <w:i/>
          <w:iCs/>
          <w:sz w:val="24"/>
          <w:szCs w:val="24"/>
        </w:rPr>
        <w:t>Ayurvedic</w:t>
      </w:r>
      <w:r>
        <w:rPr>
          <w:rFonts w:hint="default" w:ascii="Times New Roman" w:hAnsi="Times New Roman" w:eastAsia="Calibri" w:cs="Times New Roman"/>
          <w:sz w:val="24"/>
          <w:szCs w:val="24"/>
        </w:rPr>
        <w:t xml:space="preserve"> view.</w:t>
      </w:r>
    </w:p>
    <w:p>
      <w:pPr>
        <w:shd w:val="clear" w:color="auto" w:fill="FFFFFF"/>
        <w:spacing w:after="0"/>
        <w:rPr>
          <w:rFonts w:hint="default" w:ascii="Times New Roman" w:hAnsi="Times New Roman" w:cs="Times New Roman"/>
          <w:i/>
          <w:iCs/>
          <w:color w:val="000000"/>
          <w:sz w:val="24"/>
          <w:szCs w:val="24"/>
        </w:rPr>
      </w:pPr>
      <w:r>
        <w:rPr>
          <w:rFonts w:hint="default" w:ascii="Times New Roman" w:hAnsi="Times New Roman" w:cs="Times New Roman"/>
          <w:b/>
          <w:bCs/>
          <w:color w:val="000000"/>
          <w:sz w:val="24"/>
          <w:szCs w:val="24"/>
        </w:rPr>
        <w:t xml:space="preserve">Keywords: </w:t>
      </w:r>
      <w:r>
        <w:rPr>
          <w:rFonts w:hint="default" w:ascii="Times New Roman" w:hAnsi="Times New Roman" w:cs="Times New Roman"/>
          <w:color w:val="000000"/>
          <w:sz w:val="24"/>
          <w:szCs w:val="24"/>
        </w:rPr>
        <w:t xml:space="preserve">Hypertension, </w:t>
      </w:r>
      <w:r>
        <w:rPr>
          <w:rFonts w:hint="default" w:ascii="Times New Roman" w:hAnsi="Times New Roman" w:cs="Times New Roman"/>
          <w:i/>
          <w:iCs/>
          <w:color w:val="000000"/>
          <w:sz w:val="24"/>
          <w:szCs w:val="24"/>
        </w:rPr>
        <w:t>Ayurveda</w:t>
      </w:r>
      <w:r>
        <w:rPr>
          <w:rFonts w:hint="default" w:ascii="Times New Roman" w:hAnsi="Times New Roman" w:cs="Times New Roman"/>
          <w:color w:val="000000"/>
          <w:sz w:val="24"/>
          <w:szCs w:val="24"/>
        </w:rPr>
        <w:t xml:space="preserve">, Blood pressure, </w:t>
      </w:r>
      <w:r>
        <w:rPr>
          <w:rFonts w:hint="default" w:ascii="Times New Roman" w:hAnsi="Times New Roman" w:cs="Times New Roman"/>
          <w:i/>
          <w:iCs/>
          <w:color w:val="000000"/>
          <w:sz w:val="24"/>
          <w:szCs w:val="24"/>
        </w:rPr>
        <w:t>Raktavata, Raktavritta Vata, Dhamani            pratichaya</w:t>
      </w:r>
    </w:p>
    <w:p>
      <w:pPr>
        <w:shd w:val="clear" w:color="auto" w:fill="FFFFFF"/>
        <w:spacing w:after="0"/>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 </w:t>
      </w:r>
    </w:p>
    <w:p>
      <w:pPr>
        <w:shd w:val="clear" w:color="auto" w:fill="FFFFFF"/>
        <w:spacing w:after="0"/>
        <w:rPr>
          <w:rFonts w:hint="default" w:ascii="Times New Roman" w:hAnsi="Times New Roman" w:cs="Times New Roman"/>
          <w:i/>
          <w:iCs/>
          <w:color w:val="000000"/>
          <w:sz w:val="24"/>
          <w:szCs w:val="24"/>
        </w:rPr>
      </w:pPr>
      <w:r>
        <w:rPr>
          <w:rFonts w:hint="default" w:ascii="Times New Roman" w:hAnsi="Times New Roman" w:eastAsia="Calibri" w:cs="Times New Roman"/>
          <w:b/>
          <w:bCs/>
          <w:sz w:val="24"/>
          <w:szCs w:val="24"/>
        </w:rPr>
        <w:t xml:space="preserve"> INTRODUCTION</w:t>
      </w:r>
    </w:p>
    <w:p>
      <w:pPr>
        <w:rPr>
          <w:rFonts w:hint="default" w:ascii="Times New Roman" w:hAnsi="Times New Roman" w:eastAsia="Calibri" w:cs="Times New Roman"/>
          <w:sz w:val="24"/>
          <w:szCs w:val="24"/>
          <w:vertAlign w:val="superscript"/>
        </w:rPr>
      </w:pPr>
      <w:r>
        <w:rPr>
          <w:rFonts w:hint="default" w:ascii="Times New Roman" w:hAnsi="Times New Roman" w:eastAsia="Calibri" w:cs="Times New Roman"/>
          <w:sz w:val="24"/>
          <w:szCs w:val="24"/>
        </w:rPr>
        <w:t>High blood pressure is a common condition in which long-term force of the blood against your artery walls is high enough that it may eventually cause health problem such as heart disease. Blood pressure is determined both by the amount of blood your heart pumps and the amount of resistance to blood flow in your arteries .The more blood your heart pumps and the narrower your arteries ,the higher your blood pressure.</w:t>
      </w:r>
      <w:r>
        <w:rPr>
          <w:rFonts w:hint="default" w:ascii="Times New Roman" w:hAnsi="Times New Roman" w:eastAsia="Calibri" w:cs="Times New Roman"/>
          <w:sz w:val="24"/>
          <w:szCs w:val="24"/>
          <w:vertAlign w:val="superscript"/>
        </w:rPr>
        <w:t>4</w:t>
      </w:r>
    </w:p>
    <w:p>
      <w:pPr>
        <w:rPr>
          <w:rFonts w:hint="default" w:ascii="Times New Roman" w:hAnsi="Times New Roman" w:eastAsia="Calibri" w:cs="Times New Roman"/>
          <w:sz w:val="24"/>
          <w:szCs w:val="24"/>
        </w:rPr>
      </w:pPr>
      <w:r>
        <w:rPr>
          <w:rFonts w:hint="default" w:ascii="Times New Roman" w:hAnsi="Times New Roman" w:eastAsia="Calibri" w:cs="Times New Roman"/>
          <w:i/>
          <w:iCs/>
          <w:sz w:val="24"/>
          <w:szCs w:val="24"/>
        </w:rPr>
        <w:t>Rakthgatavata</w:t>
      </w:r>
      <w:r>
        <w:rPr>
          <w:rFonts w:hint="default" w:ascii="Times New Roman" w:hAnsi="Times New Roman" w:eastAsia="Calibri" w:cs="Times New Roman"/>
          <w:sz w:val="24"/>
          <w:szCs w:val="24"/>
        </w:rPr>
        <w:t xml:space="preserve"> is discussed in the context of </w:t>
      </w:r>
      <w:r>
        <w:rPr>
          <w:rFonts w:hint="default" w:ascii="Times New Roman" w:hAnsi="Times New Roman" w:eastAsia="Calibri" w:cs="Times New Roman"/>
          <w:i/>
          <w:iCs/>
          <w:sz w:val="24"/>
          <w:szCs w:val="24"/>
        </w:rPr>
        <w:t>vatavyadhichikitsa chpt.by charak</w:t>
      </w:r>
      <w:r>
        <w:rPr>
          <w:rFonts w:hint="default" w:ascii="Times New Roman" w:hAnsi="Times New Roman" w:eastAsia="Calibri" w:cs="Times New Roman"/>
          <w:sz w:val="24"/>
          <w:szCs w:val="24"/>
        </w:rPr>
        <w:t xml:space="preserve">, in </w:t>
      </w:r>
      <w:r>
        <w:rPr>
          <w:rFonts w:hint="default" w:ascii="Times New Roman" w:hAnsi="Times New Roman" w:eastAsia="Calibri" w:cs="Times New Roman"/>
          <w:i/>
          <w:iCs/>
          <w:sz w:val="24"/>
          <w:szCs w:val="24"/>
        </w:rPr>
        <w:t>shabdakalpadruma rakthavata</w:t>
      </w:r>
      <w:r>
        <w:rPr>
          <w:rFonts w:hint="default" w:ascii="Times New Roman" w:hAnsi="Times New Roman" w:eastAsia="Calibri" w:cs="Times New Roman"/>
          <w:sz w:val="24"/>
          <w:szCs w:val="24"/>
        </w:rPr>
        <w:t xml:space="preserve"> as </w:t>
      </w:r>
      <w:r>
        <w:rPr>
          <w:rFonts w:hint="default" w:ascii="Times New Roman" w:hAnsi="Times New Roman" w:eastAsia="Calibri" w:cs="Times New Roman"/>
          <w:i/>
          <w:iCs/>
          <w:sz w:val="24"/>
          <w:szCs w:val="24"/>
        </w:rPr>
        <w:t>rakthapradhano vatah</w:t>
      </w:r>
      <w:r>
        <w:rPr>
          <w:rFonts w:hint="default" w:ascii="Times New Roman" w:hAnsi="Times New Roman" w:eastAsia="Calibri" w:cs="Times New Roman"/>
          <w:i/>
          <w:iCs/>
          <w:sz w:val="24"/>
          <w:szCs w:val="24"/>
          <w:vertAlign w:val="superscript"/>
        </w:rPr>
        <w:t>5</w:t>
      </w:r>
      <w:r>
        <w:rPr>
          <w:rFonts w:hint="default" w:ascii="Times New Roman" w:hAnsi="Times New Roman" w:eastAsia="Calibri" w:cs="Times New Roman"/>
          <w:sz w:val="24"/>
          <w:szCs w:val="24"/>
        </w:rPr>
        <w:t xml:space="preserve"> (shabdakalpadrum 4</w:t>
      </w:r>
      <w:r>
        <w:rPr>
          <w:rFonts w:hint="default" w:ascii="Times New Roman" w:hAnsi="Times New Roman" w:eastAsia="Calibri" w:cs="Times New Roman"/>
          <w:sz w:val="24"/>
          <w:szCs w:val="24"/>
          <w:vertAlign w:val="superscript"/>
        </w:rPr>
        <w:t>th</w:t>
      </w:r>
      <w:r>
        <w:rPr>
          <w:rFonts w:hint="default" w:ascii="Times New Roman" w:hAnsi="Times New Roman" w:eastAsia="Calibri" w:cs="Times New Roman"/>
          <w:sz w:val="24"/>
          <w:szCs w:val="24"/>
        </w:rPr>
        <w:t xml:space="preserve"> volume Rajaradhakantadeva ,chaukhaba sankrit series office,Varanasi edition 2011 )</w:t>
      </w:r>
    </w:p>
    <w:p>
      <w:pPr>
        <w:spacing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Rujastreevra sasantap vaivarnyaam krushataaruchi |</w:t>
      </w:r>
    </w:p>
    <w:p>
      <w:pPr>
        <w:spacing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Gatre charunshi bhuktasya stambhschasrugagateanile ||</w:t>
      </w:r>
      <w:r>
        <w:rPr>
          <w:rFonts w:hint="default" w:ascii="Times New Roman" w:hAnsi="Times New Roman" w:eastAsia="Calibri" w:cs="Times New Roman"/>
          <w:sz w:val="24"/>
          <w:szCs w:val="24"/>
          <w:vertAlign w:val="superscript"/>
        </w:rPr>
        <w:t>6</w:t>
      </w:r>
      <w:r>
        <w:rPr>
          <w:rFonts w:hint="default" w:ascii="Times New Roman" w:hAnsi="Times New Roman" w:eastAsia="Calibri" w:cs="Times New Roman"/>
          <w:sz w:val="24"/>
          <w:szCs w:val="24"/>
        </w:rPr>
        <w:t xml:space="preserve"> (vatavyadhi chikitsa 28</w:t>
      </w:r>
      <w:r>
        <w:rPr>
          <w:rFonts w:hint="default" w:ascii="Times New Roman" w:hAnsi="Times New Roman" w:eastAsia="Calibri" w:cs="Times New Roman"/>
          <w:sz w:val="24"/>
          <w:szCs w:val="24"/>
          <w:vertAlign w:val="superscript"/>
        </w:rPr>
        <w:t>th</w:t>
      </w:r>
      <w:r>
        <w:rPr>
          <w:rFonts w:hint="default" w:ascii="Times New Roman" w:hAnsi="Times New Roman" w:eastAsia="Calibri" w:cs="Times New Roman"/>
          <w:sz w:val="24"/>
          <w:szCs w:val="24"/>
        </w:rPr>
        <w:t xml:space="preserve"> chpt 31 (page no2376)</w:t>
      </w:r>
    </w:p>
    <w:p>
      <w:p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If vata located in the blood gets provoked, there occurs acute pain, burning, discoloration, emaciation, anorexia, rashes on the body and spasticity of limbs after meals.</w:t>
      </w:r>
    </w:p>
    <w:p>
      <w:pPr>
        <w:spacing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Rakthavrtte sadahartest vakmamsantrajo Bhrsma |</w:t>
      </w:r>
    </w:p>
    <w:p>
      <w:pPr>
        <w:spacing w:line="240" w:lineRule="auto"/>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Bhavet saragaah shvathuurjayate mandalani cha ||</w:t>
      </w:r>
      <w:r>
        <w:rPr>
          <w:rFonts w:hint="default" w:ascii="Times New Roman" w:hAnsi="Times New Roman" w:eastAsia="Calibri" w:cs="Times New Roman"/>
          <w:sz w:val="24"/>
          <w:szCs w:val="24"/>
          <w:vertAlign w:val="superscript"/>
        </w:rPr>
        <w:t>7</w:t>
      </w:r>
      <w:r>
        <w:rPr>
          <w:rFonts w:hint="default" w:ascii="Times New Roman" w:hAnsi="Times New Roman" w:eastAsia="Calibri" w:cs="Times New Roman"/>
          <w:sz w:val="24"/>
          <w:szCs w:val="24"/>
        </w:rPr>
        <w:t>Vatavyadhi chikitsa 28</w:t>
      </w:r>
      <w:r>
        <w:rPr>
          <w:rFonts w:hint="default" w:ascii="Times New Roman" w:hAnsi="Times New Roman" w:eastAsia="Calibri" w:cs="Times New Roman"/>
          <w:sz w:val="24"/>
          <w:szCs w:val="24"/>
          <w:vertAlign w:val="superscript"/>
        </w:rPr>
        <w:t>th</w:t>
      </w:r>
      <w:r>
        <w:rPr>
          <w:rFonts w:hint="default" w:ascii="Times New Roman" w:hAnsi="Times New Roman" w:eastAsia="Calibri" w:cs="Times New Roman"/>
          <w:sz w:val="24"/>
          <w:szCs w:val="24"/>
        </w:rPr>
        <w:t xml:space="preserve"> chpt 63</w:t>
      </w:r>
    </w:p>
    <w:p>
      <w:p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If it is occluded in the blood, there will be severe burning pain in the area between the skin and the flesh, and there will be edema with reddish tinge and rashes.</w:t>
      </w:r>
    </w:p>
    <w:p>
      <w:pPr>
        <w:rPr>
          <w:rFonts w:hint="default" w:ascii="Times New Roman" w:hAnsi="Times New Roman" w:cs="Times New Roman"/>
          <w:sz w:val="24"/>
          <w:szCs w:val="24"/>
        </w:rPr>
      </w:pPr>
      <w:r>
        <w:rPr>
          <w:rFonts w:hint="default" w:ascii="Times New Roman" w:hAnsi="Times New Roman" w:cs="Times New Roman"/>
          <w:sz w:val="24"/>
          <w:szCs w:val="24"/>
        </w:rPr>
        <w:t>Char</w:t>
      </w:r>
      <w:r>
        <w:rPr>
          <w:rFonts w:hint="default" w:ascii="Times New Roman" w:hAnsi="Times New Roman" w:cs="Times New Roman"/>
          <w:sz w:val="24"/>
          <w:szCs w:val="24"/>
          <w:lang w:val="en-US"/>
        </w:rPr>
        <w:t>a</w:t>
      </w:r>
      <w:r>
        <w:rPr>
          <w:rFonts w:hint="default" w:ascii="Times New Roman" w:hAnsi="Times New Roman" w:cs="Times New Roman"/>
          <w:sz w:val="24"/>
          <w:szCs w:val="24"/>
        </w:rPr>
        <w:t xml:space="preserve">ka clearly describes that </w:t>
      </w:r>
      <w:r>
        <w:rPr>
          <w:rFonts w:hint="default" w:ascii="Times New Roman" w:hAnsi="Times New Roman" w:cs="Times New Roman"/>
          <w:i/>
          <w:iCs/>
          <w:sz w:val="24"/>
          <w:szCs w:val="24"/>
        </w:rPr>
        <w:t>Vyana Vata</w:t>
      </w:r>
      <w:r>
        <w:rPr>
          <w:rFonts w:hint="default" w:ascii="Times New Roman" w:hAnsi="Times New Roman" w:cs="Times New Roman"/>
          <w:sz w:val="24"/>
          <w:szCs w:val="24"/>
        </w:rPr>
        <w:t xml:space="preserve">, a component of </w:t>
      </w:r>
      <w:r>
        <w:rPr>
          <w:rFonts w:hint="default" w:ascii="Times New Roman" w:hAnsi="Times New Roman" w:cs="Times New Roman"/>
          <w:i/>
          <w:iCs/>
          <w:sz w:val="24"/>
          <w:szCs w:val="24"/>
        </w:rPr>
        <w:t>Vata Dosha</w:t>
      </w:r>
      <w:r>
        <w:rPr>
          <w:rFonts w:hint="default" w:ascii="Times New Roman" w:hAnsi="Times New Roman" w:cs="Times New Roman"/>
          <w:sz w:val="24"/>
          <w:szCs w:val="24"/>
        </w:rPr>
        <w:t xml:space="preserve"> constantly forces the blood out of the heart and distributes it </w:t>
      </w:r>
      <w:r>
        <w:rPr>
          <w:rFonts w:hint="default" w:ascii="Times New Roman" w:hAnsi="Times New Roman" w:cs="Times New Roman"/>
          <w:sz w:val="24"/>
          <w:szCs w:val="24"/>
          <w:vertAlign w:val="superscript"/>
        </w:rPr>
        <w:t>8</w:t>
      </w:r>
      <w:r>
        <w:rPr>
          <w:rFonts w:hint="default" w:ascii="Times New Roman" w:hAnsi="Times New Roman" w:cs="Times New Roman"/>
          <w:color w:val="642A8F"/>
          <w:sz w:val="24"/>
          <w:szCs w:val="24"/>
        </w:rPr>
        <w:t>.</w:t>
      </w:r>
      <w:r>
        <w:rPr>
          <w:rFonts w:hint="default" w:ascii="Times New Roman" w:hAnsi="Times New Roman" w:cs="Times New Roman"/>
          <w:sz w:val="24"/>
          <w:szCs w:val="24"/>
        </w:rPr>
        <w:t>Therefore it is said that systolic pressure of BP is controlled by Vyana vata during contraction of heart. Though the SA node generates its own impulses, the rate of impulse is controlled by Autonomic nervous system &amp; Para-sympathetic nerve fibres emerging from the Brain.</w:t>
      </w:r>
    </w:p>
    <w:p>
      <w:pPr>
        <w:rPr>
          <w:rFonts w:hint="default" w:ascii="Times New Roman" w:hAnsi="Times New Roman" w:eastAsia="Calibri" w:cs="Times New Roman"/>
          <w:b/>
          <w:bCs/>
          <w:sz w:val="24"/>
          <w:szCs w:val="24"/>
        </w:rPr>
      </w:pPr>
      <w:r>
        <w:rPr>
          <w:rFonts w:hint="default" w:ascii="Times New Roman" w:hAnsi="Times New Roman" w:eastAsia="Calibri" w:cs="Times New Roman"/>
          <w:b/>
          <w:bCs/>
          <w:sz w:val="24"/>
          <w:szCs w:val="24"/>
        </w:rPr>
        <w:t xml:space="preserve">Concept of Gatavata and Avarana; </w:t>
      </w:r>
    </w:p>
    <w:p>
      <w:pPr>
        <w:rPr>
          <w:rFonts w:hint="default" w:ascii="Times New Roman" w:hAnsi="Times New Roman" w:eastAsia="Calibri" w:cs="Times New Roman"/>
          <w:b/>
          <w:bCs/>
          <w:sz w:val="24"/>
          <w:szCs w:val="24"/>
        </w:rPr>
      </w:pPr>
      <w:r>
        <w:rPr>
          <w:rFonts w:hint="default" w:ascii="Times New Roman" w:hAnsi="Times New Roman" w:eastAsia="Calibri" w:cs="Times New Roman"/>
          <w:b/>
          <w:bCs/>
          <w:sz w:val="24"/>
          <w:szCs w:val="24"/>
        </w:rPr>
        <w:t>Margavarane vegapratibandhdeva kupito bhavati,</w:t>
      </w:r>
    </w:p>
    <w:p>
      <w:pPr>
        <w:rPr>
          <w:rFonts w:hint="default" w:ascii="Times New Roman" w:hAnsi="Times New Roman" w:eastAsia="Calibri" w:cs="Times New Roman"/>
          <w:sz w:val="24"/>
          <w:szCs w:val="24"/>
        </w:rPr>
      </w:pPr>
      <w:r>
        <w:rPr>
          <w:rFonts w:hint="default" w:ascii="Times New Roman" w:hAnsi="Times New Roman" w:eastAsia="Calibri" w:cs="Times New Roman"/>
          <w:i/>
          <w:iCs/>
          <w:sz w:val="24"/>
          <w:szCs w:val="24"/>
        </w:rPr>
        <w:t>Avarana</w:t>
      </w:r>
      <w:r>
        <w:rPr>
          <w:rFonts w:hint="default" w:ascii="Times New Roman" w:hAnsi="Times New Roman" w:eastAsia="Calibri" w:cs="Times New Roman"/>
          <w:sz w:val="24"/>
          <w:szCs w:val="24"/>
        </w:rPr>
        <w:t xml:space="preserve"> is the pathological condition of</w:t>
      </w:r>
      <w:r>
        <w:rPr>
          <w:rFonts w:hint="default" w:ascii="Times New Roman" w:hAnsi="Times New Roman" w:eastAsia="Calibri" w:cs="Times New Roman"/>
          <w:i/>
          <w:iCs/>
          <w:sz w:val="24"/>
          <w:szCs w:val="24"/>
        </w:rPr>
        <w:t xml:space="preserve"> vata</w:t>
      </w:r>
      <w:r>
        <w:rPr>
          <w:rFonts w:hint="default" w:ascii="Times New Roman" w:hAnsi="Times New Roman" w:eastAsia="Calibri" w:cs="Times New Roman"/>
          <w:sz w:val="24"/>
          <w:szCs w:val="24"/>
        </w:rPr>
        <w:t xml:space="preserve"> which is characterized by an obstruction in the </w:t>
      </w:r>
      <w:r>
        <w:rPr>
          <w:rFonts w:hint="default" w:ascii="Times New Roman" w:hAnsi="Times New Roman" w:eastAsia="Calibri" w:cs="Times New Roman"/>
          <w:i/>
          <w:iCs/>
          <w:sz w:val="24"/>
          <w:szCs w:val="24"/>
        </w:rPr>
        <w:t>‘gati’</w:t>
      </w:r>
      <w:r>
        <w:rPr>
          <w:rFonts w:hint="default" w:ascii="Times New Roman" w:hAnsi="Times New Roman" w:eastAsia="Calibri" w:cs="Times New Roman"/>
          <w:sz w:val="24"/>
          <w:szCs w:val="24"/>
        </w:rPr>
        <w:t xml:space="preserve">(movement)of </w:t>
      </w:r>
      <w:r>
        <w:rPr>
          <w:rFonts w:hint="default" w:ascii="Times New Roman" w:hAnsi="Times New Roman" w:eastAsia="Calibri" w:cs="Times New Roman"/>
          <w:i/>
          <w:iCs/>
          <w:sz w:val="24"/>
          <w:szCs w:val="24"/>
        </w:rPr>
        <w:t>vata</w:t>
      </w:r>
      <w:r>
        <w:rPr>
          <w:rFonts w:hint="default" w:ascii="Times New Roman" w:hAnsi="Times New Roman" w:eastAsia="Calibri" w:cs="Times New Roman"/>
          <w:sz w:val="24"/>
          <w:szCs w:val="24"/>
        </w:rPr>
        <w:t>, leading to the paralyzed state of activities further leading to different disorders</w:t>
      </w:r>
      <w:r>
        <w:rPr>
          <w:rFonts w:hint="default" w:ascii="Times New Roman" w:hAnsi="Times New Roman" w:eastAsia="Calibri" w:cs="Times New Roman"/>
          <w:i/>
          <w:iCs/>
          <w:sz w:val="24"/>
          <w:szCs w:val="24"/>
        </w:rPr>
        <w:t>. Raktha vata</w:t>
      </w:r>
      <w:r>
        <w:rPr>
          <w:rFonts w:hint="default" w:ascii="Times New Roman" w:hAnsi="Times New Roman" w:eastAsia="Calibri" w:cs="Times New Roman"/>
          <w:sz w:val="24"/>
          <w:szCs w:val="24"/>
        </w:rPr>
        <w:t xml:space="preserve"> is due to vitiation of </w:t>
      </w:r>
      <w:r>
        <w:rPr>
          <w:rFonts w:hint="default" w:ascii="Times New Roman" w:hAnsi="Times New Roman" w:eastAsia="Calibri" w:cs="Times New Roman"/>
          <w:i/>
          <w:iCs/>
          <w:sz w:val="24"/>
          <w:szCs w:val="24"/>
        </w:rPr>
        <w:t>vata</w:t>
      </w:r>
      <w:r>
        <w:rPr>
          <w:rFonts w:hint="default" w:ascii="Times New Roman" w:hAnsi="Times New Roman" w:eastAsia="Calibri" w:cs="Times New Roman"/>
          <w:sz w:val="24"/>
          <w:szCs w:val="24"/>
        </w:rPr>
        <w:t xml:space="preserve"> by swanidana in this aggravation of </w:t>
      </w:r>
      <w:r>
        <w:rPr>
          <w:rFonts w:hint="default" w:ascii="Times New Roman" w:hAnsi="Times New Roman" w:eastAsia="Calibri" w:cs="Times New Roman"/>
          <w:i/>
          <w:iCs/>
          <w:sz w:val="24"/>
          <w:szCs w:val="24"/>
        </w:rPr>
        <w:t>vata</w:t>
      </w:r>
      <w:r>
        <w:rPr>
          <w:rFonts w:hint="default" w:ascii="Times New Roman" w:hAnsi="Times New Roman" w:eastAsia="Calibri" w:cs="Times New Roman"/>
          <w:sz w:val="24"/>
          <w:szCs w:val="24"/>
        </w:rPr>
        <w:t xml:space="preserve"> occurs. </w:t>
      </w:r>
      <w:r>
        <w:rPr>
          <w:rFonts w:hint="default" w:ascii="Times New Roman" w:hAnsi="Times New Roman" w:eastAsia="Calibri" w:cs="Times New Roman"/>
          <w:i/>
          <w:iCs/>
          <w:sz w:val="24"/>
          <w:szCs w:val="24"/>
        </w:rPr>
        <w:t>Rakthavritta vata</w:t>
      </w:r>
      <w:r>
        <w:rPr>
          <w:rFonts w:hint="default" w:ascii="Times New Roman" w:hAnsi="Times New Roman" w:eastAsia="Calibri" w:cs="Times New Roman"/>
          <w:sz w:val="24"/>
          <w:szCs w:val="24"/>
        </w:rPr>
        <w:t xml:space="preserve"> is a process of pathogenesis where in </w:t>
      </w:r>
      <w:r>
        <w:rPr>
          <w:rFonts w:hint="default" w:ascii="Times New Roman" w:hAnsi="Times New Roman" w:eastAsia="Calibri" w:cs="Times New Roman"/>
          <w:i/>
          <w:iCs/>
          <w:sz w:val="24"/>
          <w:szCs w:val="24"/>
        </w:rPr>
        <w:t>rakthavrddi</w:t>
      </w:r>
      <w:r>
        <w:rPr>
          <w:rFonts w:hint="default" w:ascii="Times New Roman" w:hAnsi="Times New Roman" w:eastAsia="Calibri" w:cs="Times New Roman"/>
          <w:sz w:val="24"/>
          <w:szCs w:val="24"/>
        </w:rPr>
        <w:t xml:space="preserve"> impedes the gati of vata.</w:t>
      </w:r>
    </w:p>
    <w:p>
      <w:pPr>
        <w:rPr>
          <w:rFonts w:hint="default" w:ascii="Times New Roman" w:hAnsi="Times New Roman" w:eastAsia="Calibri" w:cs="Times New Roman"/>
          <w:sz w:val="24"/>
          <w:szCs w:val="24"/>
        </w:rPr>
      </w:pPr>
      <w:r>
        <w:rPr>
          <w:rFonts w:hint="default" w:ascii="Times New Roman" w:hAnsi="Times New Roman" w:eastAsia="Calibri" w:cs="Times New Roman"/>
          <w:i/>
          <w:iCs/>
          <w:sz w:val="24"/>
          <w:szCs w:val="24"/>
        </w:rPr>
        <w:t>Rakthgatavata</w:t>
      </w:r>
      <w:r>
        <w:rPr>
          <w:rFonts w:hint="default" w:ascii="Times New Roman" w:hAnsi="Times New Roman" w:eastAsia="Calibri" w:cs="Times New Roman"/>
          <w:sz w:val="24"/>
          <w:szCs w:val="24"/>
        </w:rPr>
        <w:t xml:space="preserve"> is discussed in the context of </w:t>
      </w:r>
      <w:r>
        <w:rPr>
          <w:rFonts w:hint="default" w:ascii="Times New Roman" w:hAnsi="Times New Roman" w:eastAsia="Calibri" w:cs="Times New Roman"/>
          <w:i/>
          <w:iCs/>
          <w:sz w:val="24"/>
          <w:szCs w:val="24"/>
        </w:rPr>
        <w:t>vatavyadhichikitsa 28</w:t>
      </w:r>
      <w:r>
        <w:rPr>
          <w:rFonts w:hint="default" w:ascii="Times New Roman" w:hAnsi="Times New Roman" w:eastAsia="Calibri" w:cs="Times New Roman"/>
          <w:i/>
          <w:iCs/>
          <w:sz w:val="24"/>
          <w:szCs w:val="24"/>
          <w:vertAlign w:val="superscript"/>
        </w:rPr>
        <w:t>th</w:t>
      </w:r>
      <w:r>
        <w:rPr>
          <w:rFonts w:hint="default" w:ascii="Times New Roman" w:hAnsi="Times New Roman" w:eastAsia="Calibri" w:cs="Times New Roman"/>
          <w:i/>
          <w:iCs/>
          <w:sz w:val="24"/>
          <w:szCs w:val="24"/>
        </w:rPr>
        <w:t xml:space="preserve"> chpt.by charak</w:t>
      </w:r>
      <w:r>
        <w:rPr>
          <w:rFonts w:hint="default" w:ascii="Times New Roman" w:hAnsi="Times New Roman" w:eastAsia="Calibri" w:cs="Times New Roman"/>
          <w:sz w:val="24"/>
          <w:szCs w:val="24"/>
        </w:rPr>
        <w:t xml:space="preserve">, in </w:t>
      </w:r>
      <w:r>
        <w:rPr>
          <w:rFonts w:hint="default" w:ascii="Times New Roman" w:hAnsi="Times New Roman" w:eastAsia="Calibri" w:cs="Times New Roman"/>
          <w:i/>
          <w:iCs/>
          <w:sz w:val="24"/>
          <w:szCs w:val="24"/>
        </w:rPr>
        <w:t>shabdakalpadruma rakthavata</w:t>
      </w:r>
      <w:r>
        <w:rPr>
          <w:rFonts w:hint="default" w:ascii="Times New Roman" w:hAnsi="Times New Roman" w:eastAsia="Calibri" w:cs="Times New Roman"/>
          <w:sz w:val="24"/>
          <w:szCs w:val="24"/>
        </w:rPr>
        <w:t xml:space="preserve"> as </w:t>
      </w:r>
      <w:r>
        <w:rPr>
          <w:rFonts w:hint="default" w:ascii="Times New Roman" w:hAnsi="Times New Roman" w:eastAsia="Calibri" w:cs="Times New Roman"/>
          <w:i/>
          <w:iCs/>
          <w:sz w:val="24"/>
          <w:szCs w:val="24"/>
        </w:rPr>
        <w:t>rakthapradhano vata</w:t>
      </w:r>
      <w:r>
        <w:rPr>
          <w:rFonts w:hint="default" w:ascii="Times New Roman" w:hAnsi="Times New Roman" w:eastAsia="Calibri" w:cs="Times New Roman"/>
          <w:i/>
          <w:iCs/>
          <w:sz w:val="24"/>
          <w:szCs w:val="24"/>
          <w:vertAlign w:val="superscript"/>
        </w:rPr>
        <w:t>7</w:t>
      </w:r>
      <w:r>
        <w:rPr>
          <w:rFonts w:hint="default" w:ascii="Times New Roman" w:hAnsi="Times New Roman" w:eastAsia="Calibri" w:cs="Times New Roman"/>
          <w:sz w:val="24"/>
          <w:szCs w:val="24"/>
        </w:rPr>
        <w:t>(shabdakalpadrum 4</w:t>
      </w:r>
      <w:r>
        <w:rPr>
          <w:rFonts w:hint="default" w:ascii="Times New Roman" w:hAnsi="Times New Roman" w:eastAsia="Calibri" w:cs="Times New Roman"/>
          <w:sz w:val="24"/>
          <w:szCs w:val="24"/>
          <w:vertAlign w:val="superscript"/>
        </w:rPr>
        <w:t>th</w:t>
      </w:r>
      <w:r>
        <w:rPr>
          <w:rFonts w:hint="default" w:ascii="Times New Roman" w:hAnsi="Times New Roman" w:eastAsia="Calibri" w:cs="Times New Roman"/>
          <w:sz w:val="24"/>
          <w:szCs w:val="24"/>
        </w:rPr>
        <w:t xml:space="preserve"> volume Rajaradhakantadeva, chaukhamba Sanskrit series office, Varanasi edition 2011 )</w:t>
      </w:r>
    </w:p>
    <w:p>
      <w:p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Rujastreevra sasantap vaivarnyaam krushataaruchi |</w:t>
      </w:r>
    </w:p>
    <w:p>
      <w:p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Gatre charunshi bhuktasya stambhschasrugagateanile ||</w:t>
      </w:r>
      <w:r>
        <w:rPr>
          <w:rFonts w:hint="default" w:ascii="Times New Roman" w:hAnsi="Times New Roman" w:eastAsia="Calibri" w:cs="Times New Roman"/>
          <w:sz w:val="24"/>
          <w:szCs w:val="24"/>
          <w:vertAlign w:val="superscript"/>
        </w:rPr>
        <w:t>9</w:t>
      </w:r>
      <w:r>
        <w:rPr>
          <w:rFonts w:hint="default" w:ascii="Times New Roman" w:hAnsi="Times New Roman" w:eastAsia="Calibri" w:cs="Times New Roman"/>
          <w:sz w:val="24"/>
          <w:szCs w:val="24"/>
        </w:rPr>
        <w:t xml:space="preserve"> (vatavyadhi chikitsa 28</w:t>
      </w:r>
      <w:r>
        <w:rPr>
          <w:rFonts w:hint="default" w:ascii="Times New Roman" w:hAnsi="Times New Roman" w:eastAsia="Calibri" w:cs="Times New Roman"/>
          <w:sz w:val="24"/>
          <w:szCs w:val="24"/>
          <w:vertAlign w:val="superscript"/>
        </w:rPr>
        <w:t>th</w:t>
      </w:r>
      <w:r>
        <w:rPr>
          <w:rFonts w:hint="default" w:ascii="Times New Roman" w:hAnsi="Times New Roman" w:eastAsia="Calibri" w:cs="Times New Roman"/>
          <w:sz w:val="24"/>
          <w:szCs w:val="24"/>
        </w:rPr>
        <w:t xml:space="preserve"> chpt 31 pageno2376)</w:t>
      </w:r>
    </w:p>
    <w:p>
      <w:p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 xml:space="preserve">If </w:t>
      </w:r>
      <w:r>
        <w:rPr>
          <w:rFonts w:hint="default" w:ascii="Times New Roman" w:hAnsi="Times New Roman" w:eastAsia="Calibri" w:cs="Times New Roman"/>
          <w:i/>
          <w:iCs/>
          <w:sz w:val="24"/>
          <w:szCs w:val="24"/>
        </w:rPr>
        <w:t>vata</w:t>
      </w:r>
      <w:r>
        <w:rPr>
          <w:rFonts w:hint="default" w:ascii="Times New Roman" w:hAnsi="Times New Roman" w:eastAsia="Calibri" w:cs="Times New Roman"/>
          <w:sz w:val="24"/>
          <w:szCs w:val="24"/>
        </w:rPr>
        <w:t xml:space="preserve"> located in the blood gets provoked, there occurs acute pain, burning, discoloration, emaciation, anorexia, rashes on the body and spasticity of limbs after meals.</w:t>
      </w:r>
    </w:p>
    <w:p>
      <w:p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Rakthavrtte sadahartest vakmamsantrajo Bhrsma |</w:t>
      </w:r>
    </w:p>
    <w:p>
      <w:p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Bhavet saragaah shvathuurjayate mandalani cha ||</w:t>
      </w:r>
      <w:r>
        <w:rPr>
          <w:rFonts w:hint="default" w:ascii="Times New Roman" w:hAnsi="Times New Roman" w:eastAsia="Calibri" w:cs="Times New Roman"/>
          <w:sz w:val="24"/>
          <w:szCs w:val="24"/>
          <w:vertAlign w:val="superscript"/>
        </w:rPr>
        <w:t>10</w:t>
      </w:r>
      <w:r>
        <w:rPr>
          <w:rFonts w:hint="default" w:ascii="Times New Roman" w:hAnsi="Times New Roman" w:eastAsia="Calibri" w:cs="Times New Roman"/>
          <w:sz w:val="24"/>
          <w:szCs w:val="24"/>
        </w:rPr>
        <w:t>vatavyadhi chikitsa 28</w:t>
      </w:r>
      <w:r>
        <w:rPr>
          <w:rFonts w:hint="default" w:ascii="Times New Roman" w:hAnsi="Times New Roman" w:eastAsia="Calibri" w:cs="Times New Roman"/>
          <w:sz w:val="24"/>
          <w:szCs w:val="24"/>
          <w:vertAlign w:val="superscript"/>
        </w:rPr>
        <w:t>th</w:t>
      </w:r>
      <w:r>
        <w:rPr>
          <w:rFonts w:hint="default" w:ascii="Times New Roman" w:hAnsi="Times New Roman" w:eastAsia="Calibri" w:cs="Times New Roman"/>
          <w:sz w:val="24"/>
          <w:szCs w:val="24"/>
        </w:rPr>
        <w:t xml:space="preserve"> chpt  63</w:t>
      </w:r>
    </w:p>
    <w:p>
      <w:p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If it is occluded in the blood, there will be severe burning pain in the area between the skin and the flesh, and there will be edema with reddish tinge and rashes.</w:t>
      </w:r>
    </w:p>
    <w:p>
      <w:pPr>
        <w:rPr>
          <w:rFonts w:hint="default" w:ascii="Times New Roman" w:hAnsi="Times New Roman" w:cs="Times New Roman"/>
          <w:color w:val="000000"/>
          <w:sz w:val="24"/>
          <w:szCs w:val="24"/>
        </w:rPr>
      </w:pPr>
      <w:r>
        <w:rPr>
          <w:rFonts w:hint="default" w:ascii="Times New Roman" w:hAnsi="Times New Roman" w:eastAsia="Calibri" w:cs="Times New Roman"/>
          <w:sz w:val="24"/>
          <w:szCs w:val="24"/>
        </w:rPr>
        <w:t xml:space="preserve">Whereas </w:t>
      </w:r>
      <w:r>
        <w:rPr>
          <w:rFonts w:hint="default" w:ascii="Times New Roman" w:hAnsi="Times New Roman" w:eastAsia="Calibri" w:cs="Times New Roman"/>
          <w:i/>
          <w:iCs/>
          <w:sz w:val="24"/>
          <w:szCs w:val="24"/>
        </w:rPr>
        <w:t>Raktavritta vata</w:t>
      </w:r>
      <w:r>
        <w:rPr>
          <w:rFonts w:hint="default" w:ascii="Times New Roman" w:hAnsi="Times New Roman" w:eastAsia="Calibri" w:cs="Times New Roman"/>
          <w:sz w:val="24"/>
          <w:szCs w:val="24"/>
        </w:rPr>
        <w:t xml:space="preserve"> is a process of pathogenesis where in </w:t>
      </w:r>
      <w:r>
        <w:rPr>
          <w:rFonts w:hint="default" w:ascii="Times New Roman" w:hAnsi="Times New Roman" w:eastAsia="Calibri" w:cs="Times New Roman"/>
          <w:i/>
          <w:iCs/>
          <w:sz w:val="24"/>
          <w:szCs w:val="24"/>
        </w:rPr>
        <w:t>Rakthavriddhi</w:t>
      </w:r>
      <w:r>
        <w:rPr>
          <w:rFonts w:hint="default" w:ascii="Times New Roman" w:hAnsi="Times New Roman" w:eastAsia="Calibri" w:cs="Times New Roman"/>
          <w:sz w:val="24"/>
          <w:szCs w:val="24"/>
        </w:rPr>
        <w:t xml:space="preserve"> impedes the gati of vata. Various</w:t>
      </w:r>
      <w:r>
        <w:rPr>
          <w:rFonts w:hint="default" w:ascii="Times New Roman" w:hAnsi="Times New Roman" w:eastAsia="Calibri" w:cs="Times New Roman"/>
          <w:i/>
          <w:iCs/>
          <w:sz w:val="24"/>
          <w:szCs w:val="24"/>
        </w:rPr>
        <w:t xml:space="preserve"> Ayurvedic</w:t>
      </w:r>
      <w:r>
        <w:rPr>
          <w:rFonts w:hint="default" w:ascii="Times New Roman" w:hAnsi="Times New Roman" w:eastAsia="Calibri" w:cs="Times New Roman"/>
          <w:sz w:val="24"/>
          <w:szCs w:val="24"/>
        </w:rPr>
        <w:t xml:space="preserve"> scholars have interpreted different words for Hypertension as RakthagataVata, Siragatavata, Avritavata, Dhamaniprapurana, Raktavikshepa, Vyanaprakopa, Raktamada, Uchharaktachapa, Vyana  Atibala etc.</w:t>
      </w:r>
      <w:r>
        <w:rPr>
          <w:rFonts w:hint="default" w:ascii="Times New Roman" w:hAnsi="Times New Roman" w:eastAsia="Calibri" w:cs="Times New Roman"/>
          <w:sz w:val="24"/>
          <w:szCs w:val="24"/>
          <w:vertAlign w:val="superscript"/>
        </w:rPr>
        <w:t>10</w:t>
      </w:r>
      <w:r>
        <w:rPr>
          <w:rFonts w:hint="default" w:ascii="Times New Roman" w:hAnsi="Times New Roman" w:cs="Times New Roman"/>
          <w:color w:val="000000"/>
          <w:sz w:val="24"/>
          <w:szCs w:val="24"/>
        </w:rPr>
        <w:t xml:space="preserve"> As nowadays people following improper food habits and sedentary lifestyle with or without genetic predisposing factors vitiates all tridoshas leading to the etiopathogenesis of Hypertension. In view of Ayurvedic perspective pathogenesis of Hypertension, indulgence to vatakarak ahara vihara which aggravates the vata vitiating vata dosha exhibiting symptoms as giddiness, headache &amp; fatigue. These conditions are: </w:t>
      </w:r>
      <w:r>
        <w:rPr>
          <w:rFonts w:hint="default" w:ascii="Times New Roman" w:hAnsi="Times New Roman" w:cs="Times New Roman"/>
          <w:i/>
          <w:iCs/>
          <w:color w:val="000000"/>
          <w:sz w:val="24"/>
          <w:szCs w:val="24"/>
        </w:rPr>
        <w:t>Pittavritavata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Vyanavrita Prana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Pittavrita Prana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Pittavrita Vyana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Pittavrita Samana</w:t>
      </w:r>
      <w:r>
        <w:rPr>
          <w:rFonts w:hint="default" w:ascii="Times New Roman" w:hAnsi="Times New Roman" w:cs="Times New Roman"/>
          <w:color w:val="000000"/>
          <w:sz w:val="24"/>
          <w:szCs w:val="24"/>
        </w:rPr>
        <w:t xml:space="preserve"> and </w:t>
      </w:r>
      <w:r>
        <w:rPr>
          <w:rFonts w:hint="default" w:ascii="Times New Roman" w:hAnsi="Times New Roman" w:cs="Times New Roman"/>
          <w:i/>
          <w:iCs/>
          <w:color w:val="000000"/>
          <w:sz w:val="24"/>
          <w:szCs w:val="24"/>
        </w:rPr>
        <w:t>Pittavrita Udana</w:t>
      </w:r>
      <w:r>
        <w:rPr>
          <w:rFonts w:hint="default" w:ascii="Times New Roman" w:hAnsi="Times New Roman" w:cs="Times New Roman"/>
          <w:color w:val="000000"/>
          <w:sz w:val="24"/>
          <w:szCs w:val="24"/>
        </w:rPr>
        <w:t xml:space="preserve"> other conditions where these symptoms are seen together are  </w:t>
      </w:r>
      <w:r>
        <w:rPr>
          <w:rFonts w:hint="default" w:ascii="Times New Roman" w:hAnsi="Times New Roman" w:cs="Times New Roman"/>
          <w:i/>
          <w:iCs/>
          <w:color w:val="000000"/>
          <w:sz w:val="24"/>
          <w:szCs w:val="24"/>
        </w:rPr>
        <w:t>Amashayagata Vata</w:t>
      </w:r>
      <w:r>
        <w:rPr>
          <w:rFonts w:hint="default" w:ascii="Times New Roman" w:hAnsi="Times New Roman" w:cs="Times New Roman"/>
          <w:color w:val="000000"/>
          <w:sz w:val="24"/>
          <w:szCs w:val="24"/>
        </w:rPr>
        <w:t xml:space="preserve"> [Sushruta Samhita, Nidana  Sthana, 1/32–39]. </w:t>
      </w:r>
      <w:r>
        <w:rPr>
          <w:rFonts w:hint="default" w:ascii="Times New Roman" w:hAnsi="Times New Roman" w:cs="Times New Roman"/>
          <w:i/>
          <w:iCs/>
          <w:color w:val="000000"/>
          <w:sz w:val="24"/>
          <w:szCs w:val="24"/>
        </w:rPr>
        <w:t>Rakta Dushti</w:t>
      </w:r>
      <w:r>
        <w:rPr>
          <w:rFonts w:hint="default" w:ascii="Times New Roman" w:hAnsi="Times New Roman" w:cs="Times New Roman"/>
          <w:color w:val="000000"/>
          <w:sz w:val="24"/>
          <w:szCs w:val="24"/>
        </w:rPr>
        <w:t xml:space="preserve"> &amp; Pradoshaja</w:t>
      </w:r>
      <w:r>
        <w:rPr>
          <w:rFonts w:hint="default" w:ascii="Times New Roman" w:hAnsi="Times New Roman" w:cs="Times New Roman"/>
          <w:i/>
          <w:iCs/>
          <w:color w:val="000000"/>
          <w:sz w:val="24"/>
          <w:szCs w:val="24"/>
        </w:rPr>
        <w:t xml:space="preserve"> Vikara</w:t>
      </w:r>
      <w:r>
        <w:rPr>
          <w:rFonts w:hint="default" w:ascii="Times New Roman" w:hAnsi="Times New Roman" w:cs="Times New Roman"/>
          <w:color w:val="000000"/>
          <w:sz w:val="24"/>
          <w:szCs w:val="24"/>
        </w:rPr>
        <w:t xml:space="preserve"> [ Charaka Samhita, Sutra Sthana, 24/5–10] and </w:t>
      </w:r>
      <w:r>
        <w:rPr>
          <w:rFonts w:hint="default" w:ascii="Times New Roman" w:hAnsi="Times New Roman" w:cs="Times New Roman"/>
          <w:i/>
          <w:iCs/>
          <w:color w:val="000000"/>
          <w:sz w:val="24"/>
          <w:szCs w:val="24"/>
        </w:rPr>
        <w:t>Pittaja Hridroga</w:t>
      </w:r>
      <w:r>
        <w:rPr>
          <w:rFonts w:hint="default" w:ascii="Times New Roman" w:hAnsi="Times New Roman" w:cs="Times New Roman"/>
          <w:color w:val="000000"/>
          <w:sz w:val="24"/>
          <w:szCs w:val="24"/>
        </w:rPr>
        <w:t xml:space="preserve"> [Charaka Samhita, Sutra Sthana; 17/32]. </w:t>
      </w:r>
      <w:r>
        <w:rPr>
          <w:rFonts w:hint="default" w:ascii="Times New Roman" w:hAnsi="Times New Roman" w:cs="Times New Roman"/>
          <w:i/>
          <w:iCs/>
          <w:color w:val="000000"/>
          <w:sz w:val="24"/>
          <w:szCs w:val="24"/>
        </w:rPr>
        <w:t>Vyana Vata</w:t>
      </w:r>
      <w:r>
        <w:rPr>
          <w:rFonts w:hint="default" w:ascii="Times New Roman" w:hAnsi="Times New Roman" w:cs="Times New Roman"/>
          <w:color w:val="000000"/>
          <w:sz w:val="24"/>
          <w:szCs w:val="24"/>
        </w:rPr>
        <w:t xml:space="preserve"> is said to be responsible for </w:t>
      </w:r>
      <w:r>
        <w:rPr>
          <w:rFonts w:hint="default" w:ascii="Times New Roman" w:hAnsi="Times New Roman" w:cs="Times New Roman"/>
          <w:i/>
          <w:iCs/>
          <w:color w:val="000000"/>
          <w:sz w:val="24"/>
          <w:szCs w:val="24"/>
        </w:rPr>
        <w:t>Sweda</w:t>
      </w:r>
      <w:r>
        <w:rPr>
          <w:rFonts w:hint="default" w:ascii="Times New Roman" w:hAnsi="Times New Roman" w:cs="Times New Roman"/>
          <w:color w:val="000000"/>
          <w:sz w:val="24"/>
          <w:szCs w:val="24"/>
        </w:rPr>
        <w:t xml:space="preserve"> (sweat) and </w:t>
      </w:r>
      <w:r>
        <w:rPr>
          <w:rFonts w:hint="default" w:ascii="Times New Roman" w:hAnsi="Times New Roman" w:cs="Times New Roman"/>
          <w:i/>
          <w:iCs/>
          <w:color w:val="000000"/>
          <w:sz w:val="24"/>
          <w:szCs w:val="24"/>
        </w:rPr>
        <w:t>Asruk Sravana</w:t>
      </w:r>
      <w:r>
        <w:rPr>
          <w:rFonts w:hint="default" w:ascii="Times New Roman" w:hAnsi="Times New Roman" w:cs="Times New Roman"/>
          <w:color w:val="000000"/>
          <w:sz w:val="24"/>
          <w:szCs w:val="24"/>
        </w:rPr>
        <w:t xml:space="preserve"> (ejection of blood) and if it gets vitiated it produce diseases which will affect the entire body [Charaka Samhita, Sutra Sthana, 24/11–16]. This can be correlated to hypertension as excessive perspiration is a symptom of hypertension.</w:t>
      </w:r>
    </w:p>
    <w:p>
      <w:pPr>
        <w:rPr>
          <w:rFonts w:hint="default" w:ascii="Times New Roman" w:hAnsi="Times New Roman" w:cs="Times New Roman"/>
          <w:color w:val="000000"/>
          <w:sz w:val="24"/>
          <w:szCs w:val="24"/>
        </w:rPr>
      </w:pPr>
      <w:r>
        <w:rPr>
          <w:rFonts w:hint="default" w:ascii="Times New Roman" w:hAnsi="Times New Roman" w:cs="Times New Roman"/>
          <w:b/>
          <w:bCs/>
          <w:color w:val="000000"/>
          <w:sz w:val="24"/>
          <w:szCs w:val="24"/>
        </w:rPr>
        <w:t>Measurement of Blood Pressure:</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Measurement of blood pressure is done by 2 numbers i.e Systolic pressure &amp; Diastolic pressure.</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Systolic pressure</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Systolic pressure is the pressure in the blood vessels when the heart contracts for pumping blood to the body.</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Diastolic pressure</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Diastolic pressure is the pressure in the blood vessels when the heart is relaxing refilling with blood for pumping it in the body.</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Normal Blood pressure</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Normal blood pressure is less than 130/85mm of Hg. High normal is 130-139/85-89, anything above these numbers is considered as hypertension &amp; puts the patient at risk. Complications of a patient are determined to have hypertension, regardless of whether it is mild or severe; it needs the attention of a physician to determine the best method management.</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According to Ayurveda, Hypertension is caused by the vitiation of all the three doshas vata, pitta, kapha but mainly 2 doshas are involved so treatment of hypertension main involves balancing of these doshas.</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Causes:</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According to American Heart association in about 90% to 95% cases of high blood pressure there is no identifiable cause .This type of high blood pressure is called Essential hypertension /Primary hypertension which tends to develop gradually over many years. The remaining 5-10% of cases high blood pressure is caused by underlying cause called as Secondary hypertension tends to appear suddenly and causes higher blood pressure than Primary hypertension.</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Risk factors </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High blood pressure has many risk factors</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Age-The risk of high blood pressure increases as the age increases, high blood pressure is more common in men. Women are more likely to develop high blood pressure after menpause.</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Race-High blood pressure is common among blacks, often developing at an early age than it does in whites.</w:t>
      </w:r>
    </w:p>
    <w:p>
      <w:pP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Family History –High blood pressure tends to run in families.</w:t>
      </w:r>
      <w:r>
        <w:rPr>
          <w:rFonts w:hint="default" w:ascii="Times New Roman" w:hAnsi="Times New Roman" w:cs="Times New Roman"/>
          <w:color w:val="000000"/>
          <w:sz w:val="24"/>
          <w:szCs w:val="24"/>
          <w:rtl/>
        </w:rPr>
        <w:t xml:space="preserve"> </w:t>
      </w:r>
    </w:p>
    <w:p>
      <w:pPr>
        <w:shd w:val="clear" w:color="auto" w:fill="FFFFFF"/>
        <w:spacing w:before="166" w:beforeAutospacing="0" w:after="166"/>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 xml:space="preserve">  Dhamle Madhumati. Department of Basic Principles, Institute of Post Graduate Teaching and Research in Ayurveda; </w:t>
      </w:r>
      <w:r>
        <w:rPr>
          <w:rFonts w:hint="default" w:ascii="Times New Roman" w:hAnsi="Times New Roman" w:cs="Times New Roman"/>
          <w:color w:val="000000"/>
          <w:sz w:val="24"/>
          <w:szCs w:val="24"/>
          <w:rtl/>
        </w:rPr>
        <w:t xml:space="preserve">2001. </w:t>
      </w:r>
      <w:r>
        <w:rPr>
          <w:rFonts w:hint="default" w:ascii="Times New Roman" w:hAnsi="Times New Roman" w:cs="Times New Roman"/>
          <w:color w:val="000000"/>
          <w:sz w:val="24"/>
          <w:szCs w:val="24"/>
        </w:rPr>
        <w:t>Post Graduate Thesis on – The study of Yojana-Chatushka of Charaka and Yojana for the management of Raktashrita Vyadhi (hypertension)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q=Dhamle+Madhumati+Post+Graduate+Thesis+on+%E2%80%93+the+study+of+Yojana-Chatushka+of+Charaka+and+Yojana+for+the+management+of+RaktashritaVyadhi+(hypertension)+2001+Department+of+Basic+Principles,+Institute+of+Post+Graduate+Teaching+and+Research+in+Ayurveda+"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000000"/>
          <w:sz w:val="24"/>
          <w:szCs w:val="24"/>
        </w:rPr>
        <w:t>Google Scholar</w:t>
      </w:r>
      <w:r>
        <w:rPr>
          <w:rStyle w:val="4"/>
          <w:rFonts w:hint="default" w:ascii="Times New Roman" w:hAnsi="Times New Roman" w:cs="Times New Roman"/>
          <w:color w:val="000000"/>
          <w:sz w:val="24"/>
          <w:szCs w:val="24"/>
        </w:rPr>
        <w:fldChar w:fldCharType="end"/>
      </w:r>
      <w:r>
        <w:rPr>
          <w:rFonts w:hint="default" w:ascii="Times New Roman" w:hAnsi="Times New Roman" w:cs="Times New Roman"/>
          <w:sz w:val="24"/>
          <w:szCs w:val="24"/>
        </w:rPr>
        <w:t>]</w:t>
      </w:r>
    </w:p>
    <w:p>
      <w:pPr>
        <w:pBdr>
          <w:bottom w:val="single" w:color="97B0C8" w:sz="6" w:space="0"/>
        </w:pBdr>
        <w:shd w:val="clear" w:color="auto" w:fill="FFFFFF"/>
        <w:spacing w:before="270" w:beforeAutospacing="0" w:after="0" w:line="267" w:lineRule="atLeast"/>
        <w:outlineLvl w:val="1"/>
        <w:rPr>
          <w:rFonts w:hint="default" w:ascii="Times New Roman" w:hAnsi="Times New Roman" w:cs="Times New Roman"/>
          <w:color w:val="985735"/>
          <w:sz w:val="24"/>
          <w:szCs w:val="24"/>
        </w:rPr>
      </w:pPr>
    </w:p>
    <w:p>
      <w:pPr>
        <w:pBdr>
          <w:bottom w:val="single" w:color="97B0C8" w:sz="6" w:space="0"/>
        </w:pBdr>
        <w:shd w:val="clear" w:color="auto" w:fill="FFFFFF"/>
        <w:spacing w:before="270" w:beforeAutospacing="0" w:after="0" w:line="267" w:lineRule="atLeast"/>
        <w:outlineLvl w:val="1"/>
        <w:rPr>
          <w:rFonts w:hint="default" w:ascii="Times New Roman" w:hAnsi="Times New Roman" w:cs="Times New Roman"/>
          <w:color w:val="985735"/>
          <w:sz w:val="24"/>
          <w:szCs w:val="24"/>
          <w:u w:val="none"/>
        </w:rPr>
      </w:pPr>
      <w:r>
        <w:rPr>
          <w:rFonts w:hint="default" w:ascii="Times New Roman" w:hAnsi="Times New Roman" w:cs="Times New Roman"/>
          <w:color w:val="auto"/>
          <w:sz w:val="24"/>
          <w:szCs w:val="24"/>
          <w:u w:val="none"/>
        </w:rPr>
        <w:t xml:space="preserve">Concept of </w:t>
      </w:r>
      <w:r>
        <w:rPr>
          <w:rFonts w:hint="default" w:ascii="Times New Roman" w:hAnsi="Times New Roman" w:cs="Times New Roman"/>
          <w:i/>
          <w:iCs/>
          <w:color w:val="auto"/>
          <w:sz w:val="24"/>
          <w:szCs w:val="24"/>
          <w:u w:val="none"/>
        </w:rPr>
        <w:t>Avarana</w:t>
      </w:r>
      <w:r>
        <w:rPr>
          <w:rFonts w:hint="default" w:ascii="Times New Roman" w:hAnsi="Times New Roman" w:cs="Times New Roman"/>
          <w:color w:val="auto"/>
          <w:sz w:val="24"/>
          <w:szCs w:val="24"/>
          <w:u w:val="none"/>
        </w:rPr>
        <w:t xml:space="preserve"> in the pathogenesis of hypertension</w:t>
      </w:r>
    </w:p>
    <w:p>
      <w:pPr>
        <w:rPr>
          <w:rFonts w:hint="default" w:ascii="Times New Roman" w:hAnsi="Times New Roman" w:cs="Times New Roman"/>
          <w:color w:val="642A8F"/>
          <w:sz w:val="24"/>
          <w:szCs w:val="24"/>
          <w:u w:val="single"/>
        </w:rPr>
      </w:pPr>
      <w:r>
        <w:rPr>
          <w:rFonts w:hint="default" w:ascii="Times New Roman" w:hAnsi="Times New Roman" w:cs="Times New Roman"/>
          <w:color w:val="000000"/>
          <w:sz w:val="24"/>
          <w:szCs w:val="24"/>
        </w:rPr>
        <w:t xml:space="preserve">As blood circulation is mainly the function of </w:t>
      </w:r>
      <w:r>
        <w:rPr>
          <w:rFonts w:hint="default" w:ascii="Times New Roman" w:hAnsi="Times New Roman" w:cs="Times New Roman"/>
          <w:i/>
          <w:iCs/>
          <w:color w:val="000000"/>
          <w:sz w:val="24"/>
          <w:szCs w:val="24"/>
        </w:rPr>
        <w:t>Vata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Vyana vata</w:t>
      </w:r>
      <w:r>
        <w:rPr>
          <w:rFonts w:hint="default" w:ascii="Times New Roman" w:hAnsi="Times New Roman" w:cs="Times New Roman"/>
          <w:color w:val="000000"/>
          <w:sz w:val="24"/>
          <w:szCs w:val="24"/>
        </w:rPr>
        <w:t xml:space="preserve">) </w:t>
      </w:r>
      <w:r>
        <w:rPr>
          <w:rFonts w:hint="default" w:ascii="Times New Roman" w:hAnsi="Times New Roman" w:cs="Times New Roman"/>
          <w:color w:val="642A8F"/>
          <w:sz w:val="24"/>
          <w:szCs w:val="24"/>
          <w:u w:val="single"/>
        </w:rPr>
        <w:t>{</w:t>
      </w:r>
      <w:r>
        <w:rPr>
          <w:rFonts w:hint="default" w:ascii="Times New Roman" w:hAnsi="Times New Roman" w:cs="Times New Roman"/>
          <w:sz w:val="24"/>
          <w:szCs w:val="24"/>
        </w:rPr>
        <w:t>. Patwardhan K. The history of the discovery of blood circulation: unrecognized contributions of Ayurveda masters. Adv Physiol Educ. 2012;36:77–82.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"https://www.ncbi.nlm.nih.gov/pubmed/22665419" </w:instrText>
      </w:r>
      <w:r>
        <w:rPr>
          <w:rFonts w:hint="default" w:ascii="Times New Roman" w:hAnsi="Times New Roman" w:cs="Times New Roman"/>
          <w:sz w:val="24"/>
          <w:szCs w:val="24"/>
        </w:rPr>
        <w:fldChar w:fldCharType="separate"/>
      </w:r>
      <w:r>
        <w:rPr>
          <w:rStyle w:val="4"/>
          <w:rFonts w:hint="default" w:ascii="Times New Roman" w:hAnsi="Times New Roman" w:cs="Times New Roman"/>
          <w:sz w:val="24"/>
          <w:szCs w:val="24"/>
        </w:rPr>
        <w:t>PubMed</w:t>
      </w:r>
      <w:r>
        <w:rPr>
          <w:rFonts w:hint="default" w:ascii="Times New Roman" w:hAnsi="Times New Roman" w:cs="Times New Roman"/>
          <w:sz w:val="24"/>
          <w:szCs w:val="24"/>
        </w:rPr>
        <w:fldChar w:fldCharType="end"/>
      </w:r>
      <w:r>
        <w:rPr>
          <w:rFonts w:hint="default" w:ascii="Times New Roman" w:hAnsi="Times New Roman" w:cs="Times New Roman"/>
          <w:sz w:val="24"/>
          <w:szCs w:val="24"/>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Adv+Physiol+Educ&amp;title=The+history+of+the+discovery+of+blood+circulation:+unrecognized+contributions+of+Ayurveda+masters&amp;author=K.+Patwardhan&amp;volume=36&amp;publication_year=2012&amp;pages=77-82&amp;pmid=22665419&amp;" </w:instrText>
      </w:r>
      <w:r>
        <w:rPr>
          <w:rFonts w:hint="default" w:ascii="Times New Roman" w:hAnsi="Times New Roman" w:cs="Times New Roman"/>
          <w:sz w:val="24"/>
          <w:szCs w:val="24"/>
        </w:rPr>
        <w:fldChar w:fldCharType="separate"/>
      </w:r>
      <w:r>
        <w:rPr>
          <w:rStyle w:val="4"/>
          <w:rFonts w:hint="default" w:ascii="Times New Roman" w:hAnsi="Times New Roman" w:cs="Times New Roman"/>
          <w:sz w:val="24"/>
          <w:szCs w:val="24"/>
        </w:rPr>
        <w:t>Google Scholar</w:t>
      </w:r>
      <w:r>
        <w:rPr>
          <w:rStyle w:val="4"/>
          <w:rFonts w:hint="default" w:ascii="Times New Roman" w:hAnsi="Times New Roman" w:cs="Times New Roman"/>
          <w:sz w:val="24"/>
          <w:szCs w:val="24"/>
        </w:rPr>
        <w:fldChar w:fldCharType="end"/>
      </w:r>
      <w:r>
        <w:rPr>
          <w:rFonts w:hint="default" w:ascii="Times New Roman" w:hAnsi="Times New Roman" w:cs="Times New Roman"/>
          <w:sz w:val="24"/>
          <w:szCs w:val="24"/>
        </w:rPr>
        <w:t>]}</w:t>
      </w:r>
      <w:r>
        <w:rPr>
          <w:rFonts w:hint="default" w:ascii="Times New Roman" w:hAnsi="Times New Roman" w:cs="Times New Roman"/>
          <w:sz w:val="24"/>
          <w:szCs w:val="24"/>
          <w:vertAlign w:val="superscript"/>
          <w:lang w:val="en-US"/>
        </w:rPr>
        <w:t>6</w:t>
      </w:r>
      <w:r>
        <w:rPr>
          <w:rFonts w:hint="default" w:ascii="Times New Roman" w:hAnsi="Times New Roman" w:cs="Times New Roman"/>
          <w:color w:val="000000"/>
          <w:sz w:val="24"/>
          <w:szCs w:val="24"/>
        </w:rPr>
        <w:t xml:space="preserve">, its impairment is certain in Hypertension  It may be impaired by its own </w:t>
      </w:r>
      <w:r>
        <w:rPr>
          <w:rFonts w:hint="default" w:ascii="Times New Roman" w:hAnsi="Times New Roman" w:cs="Times New Roman"/>
          <w:i/>
          <w:iCs/>
          <w:color w:val="000000"/>
          <w:sz w:val="24"/>
          <w:szCs w:val="24"/>
        </w:rPr>
        <w:t>Prakopa</w:t>
      </w:r>
      <w:r>
        <w:rPr>
          <w:rFonts w:hint="default" w:ascii="Times New Roman" w:hAnsi="Times New Roman" w:cs="Times New Roman"/>
          <w:color w:val="000000"/>
          <w:sz w:val="24"/>
          <w:szCs w:val="24"/>
        </w:rPr>
        <w:t xml:space="preserve"> (aggravation) due to </w:t>
      </w:r>
      <w:r>
        <w:rPr>
          <w:rFonts w:hint="default" w:ascii="Times New Roman" w:hAnsi="Times New Roman" w:cs="Times New Roman"/>
          <w:i/>
          <w:iCs/>
          <w:color w:val="000000"/>
          <w:sz w:val="24"/>
          <w:szCs w:val="24"/>
        </w:rPr>
        <w:t>Vataja Nidanas</w:t>
      </w:r>
      <w:r>
        <w:rPr>
          <w:rFonts w:hint="default" w:ascii="Times New Roman" w:hAnsi="Times New Roman" w:cs="Times New Roman"/>
          <w:color w:val="000000"/>
          <w:sz w:val="24"/>
          <w:szCs w:val="24"/>
        </w:rPr>
        <w:t xml:space="preserve"> (etiological factors for </w:t>
      </w:r>
      <w:r>
        <w:rPr>
          <w:rFonts w:hint="default" w:ascii="Times New Roman" w:hAnsi="Times New Roman" w:cs="Times New Roman"/>
          <w:i/>
          <w:iCs/>
          <w:color w:val="000000"/>
          <w:sz w:val="24"/>
          <w:szCs w:val="24"/>
        </w:rPr>
        <w:t>Vata</w:t>
      </w:r>
      <w:r>
        <w:rPr>
          <w:rFonts w:hint="default" w:ascii="Times New Roman" w:hAnsi="Times New Roman" w:cs="Times New Roman"/>
          <w:color w:val="000000"/>
          <w:sz w:val="24"/>
          <w:szCs w:val="24"/>
        </w:rPr>
        <w:t xml:space="preserve">) or may get vitiated by the influence of other </w:t>
      </w:r>
      <w:r>
        <w:rPr>
          <w:rFonts w:hint="default" w:ascii="Times New Roman" w:hAnsi="Times New Roman" w:cs="Times New Roman"/>
          <w:i/>
          <w:iCs/>
          <w:color w:val="000000"/>
          <w:sz w:val="24"/>
          <w:szCs w:val="24"/>
        </w:rPr>
        <w:t>Doshas</w:t>
      </w:r>
      <w:r>
        <w:rPr>
          <w:rFonts w:hint="default" w:ascii="Times New Roman" w:hAnsi="Times New Roman" w:cs="Times New Roman"/>
          <w:color w:val="000000"/>
          <w:sz w:val="24"/>
          <w:szCs w:val="24"/>
        </w:rPr>
        <w:t xml:space="preserve"> and </w:t>
      </w:r>
      <w:r>
        <w:rPr>
          <w:rFonts w:hint="default" w:ascii="Times New Roman" w:hAnsi="Times New Roman" w:cs="Times New Roman"/>
          <w:i/>
          <w:iCs/>
          <w:color w:val="000000"/>
          <w:sz w:val="24"/>
          <w:szCs w:val="24"/>
        </w:rPr>
        <w:t>Dhathus</w:t>
      </w:r>
      <w:r>
        <w:rPr>
          <w:rFonts w:hint="default" w:ascii="Times New Roman" w:hAnsi="Times New Roman" w:cs="Times New Roman"/>
          <w:color w:val="000000"/>
          <w:sz w:val="24"/>
          <w:szCs w:val="24"/>
        </w:rPr>
        <w:t xml:space="preserve">. This is where the concept to occlusion of normal functioning of </w:t>
      </w:r>
      <w:r>
        <w:rPr>
          <w:rFonts w:hint="default" w:ascii="Times New Roman" w:hAnsi="Times New Roman" w:cs="Times New Roman"/>
          <w:i/>
          <w:iCs/>
          <w:color w:val="000000"/>
          <w:sz w:val="24"/>
          <w:szCs w:val="24"/>
        </w:rPr>
        <w:t>Vata</w:t>
      </w:r>
      <w:r>
        <w:rPr>
          <w:rFonts w:hint="default" w:ascii="Times New Roman" w:hAnsi="Times New Roman" w:cs="Times New Roman"/>
          <w:color w:val="000000"/>
          <w:sz w:val="24"/>
          <w:szCs w:val="24"/>
        </w:rPr>
        <w:t xml:space="preserve"> plays a major role in the pathogenesis of hypertension. The normal course of </w:t>
      </w:r>
      <w:r>
        <w:rPr>
          <w:rFonts w:hint="default" w:ascii="Times New Roman" w:hAnsi="Times New Roman" w:cs="Times New Roman"/>
          <w:i/>
          <w:iCs/>
          <w:color w:val="000000"/>
          <w:sz w:val="24"/>
          <w:szCs w:val="24"/>
        </w:rPr>
        <w:t>Vata</w:t>
      </w:r>
      <w:r>
        <w:rPr>
          <w:rFonts w:hint="default" w:ascii="Times New Roman" w:hAnsi="Times New Roman" w:cs="Times New Roman"/>
          <w:color w:val="000000"/>
          <w:sz w:val="24"/>
          <w:szCs w:val="24"/>
        </w:rPr>
        <w:t xml:space="preserve"> can be occluded by </w:t>
      </w:r>
      <w:r>
        <w:rPr>
          <w:rFonts w:hint="default" w:ascii="Times New Roman" w:hAnsi="Times New Roman" w:cs="Times New Roman"/>
          <w:i/>
          <w:iCs/>
          <w:color w:val="000000"/>
          <w:sz w:val="24"/>
          <w:szCs w:val="24"/>
        </w:rPr>
        <w:t>Pitta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Kapha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Rakta</w:t>
      </w:r>
      <w:r>
        <w:rPr>
          <w:rFonts w:hint="default" w:ascii="Times New Roman" w:hAnsi="Times New Roman" w:cs="Times New Roman"/>
          <w:color w:val="000000"/>
          <w:sz w:val="24"/>
          <w:szCs w:val="24"/>
        </w:rPr>
        <w:t xml:space="preserve"> and or </w:t>
      </w:r>
      <w:r>
        <w:rPr>
          <w:rFonts w:hint="default" w:ascii="Times New Roman" w:hAnsi="Times New Roman" w:cs="Times New Roman"/>
          <w:i/>
          <w:iCs/>
          <w:color w:val="000000"/>
          <w:sz w:val="24"/>
          <w:szCs w:val="24"/>
        </w:rPr>
        <w:t>Medas</w:t>
      </w:r>
      <w:r>
        <w:rPr>
          <w:rFonts w:hint="default" w:ascii="Times New Roman" w:hAnsi="Times New Roman" w:cs="Times New Roman"/>
          <w:color w:val="000000"/>
          <w:sz w:val="24"/>
          <w:szCs w:val="24"/>
        </w:rPr>
        <w:t xml:space="preserve"> [Charaka Samhita, Chikitsa Sthana; 28/61–69]. These </w:t>
      </w:r>
      <w:r>
        <w:rPr>
          <w:rFonts w:hint="default" w:ascii="Times New Roman" w:hAnsi="Times New Roman" w:cs="Times New Roman"/>
          <w:i/>
          <w:iCs/>
          <w:color w:val="000000"/>
          <w:sz w:val="24"/>
          <w:szCs w:val="24"/>
        </w:rPr>
        <w:t>Anya-Dosha Avarana</w:t>
      </w:r>
      <w:r>
        <w:rPr>
          <w:rFonts w:hint="default" w:ascii="Times New Roman" w:hAnsi="Times New Roman" w:cs="Times New Roman"/>
          <w:color w:val="000000"/>
          <w:sz w:val="24"/>
          <w:szCs w:val="24"/>
        </w:rPr>
        <w:t xml:space="preserve"> pathologies can be considered under the hypertension due to increased hormonal and enzymal action</w:t>
      </w:r>
      <w:r>
        <w:rPr>
          <w:rFonts w:hint="default" w:ascii="Times New Roman" w:hAnsi="Times New Roman" w:cs="Times New Roman"/>
          <w:color w:val="000000"/>
          <w:sz w:val="24"/>
          <w:szCs w:val="24"/>
          <w:vertAlign w:val="superscript"/>
          <w:lang w:val="en-US"/>
        </w:rPr>
        <w:t>7</w:t>
      </w:r>
      <w:r>
        <w:rPr>
          <w:rFonts w:hint="default" w:ascii="Times New Roman" w:hAnsi="Times New Roman" w:cs="Times New Roman"/>
          <w:color w:val="000000"/>
          <w:sz w:val="24"/>
          <w:szCs w:val="24"/>
        </w:rPr>
        <w:t xml:space="preserve"> </w:t>
      </w:r>
    </w:p>
    <w:p>
      <w:pPr>
        <w:rPr>
          <w:rFonts w:hint="default" w:ascii="Times New Roman" w:hAnsi="Times New Roman" w:cs="Times New Roman"/>
          <w:color w:val="642A8F"/>
          <w:sz w:val="24"/>
          <w:szCs w:val="24"/>
          <w:u w:val="single"/>
        </w:rPr>
      </w:pPr>
      <w:r>
        <w:rPr>
          <w:rFonts w:hint="default" w:ascii="Times New Roman" w:hAnsi="Times New Roman" w:cs="Times New Roman"/>
          <w:color w:val="642A8F"/>
          <w:sz w:val="24"/>
          <w:szCs w:val="24"/>
          <w:u w:val="single"/>
        </w:rPr>
        <w:t>]</w:t>
      </w:r>
      <w:r>
        <w:rPr>
          <w:rFonts w:hint="default" w:ascii="Times New Roman" w:hAnsi="Times New Roman" w:cs="Times New Roman"/>
          <w:color w:val="000000"/>
          <w:sz w:val="24"/>
          <w:szCs w:val="24"/>
        </w:rPr>
        <w:t xml:space="preserve">, Decreased sodium excretion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"bib39"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w:t>
      </w:r>
      <w:r>
        <w:rPr>
          <w:rStyle w:val="4"/>
          <w:rFonts w:hint="default" w:ascii="Times New Roman" w:hAnsi="Times New Roman" w:cs="Times New Roman"/>
          <w:sz w:val="24"/>
          <w:szCs w:val="24"/>
        </w:rPr>
        <w:t xml:space="preserve"> </w:t>
      </w:r>
      <w:r>
        <w:rPr>
          <w:rStyle w:val="4"/>
          <w:rFonts w:hint="default" w:ascii="Times New Roman" w:hAnsi="Times New Roman" w:cs="Times New Roman"/>
          <w:color w:val="642A8F"/>
          <w:sz w:val="24"/>
          <w:szCs w:val="24"/>
        </w:rPr>
        <w:t xml:space="preserve"> Ha S.K. Dietary salt intake and hypertension. Electrolytes Blood Press. 2014;12(1):7–18. [</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"https://www.ncbi.nlm.nih.gov/pmc/articles/PMC4105387/"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PMC free article</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"https://www.ncbi.nlm.nih.gov/pubmed/25061468"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PubMed</w:t>
      </w:r>
      <w:r>
        <w:rPr>
          <w:rFonts w:hint="default" w:ascii="Times New Roman" w:hAnsi="Times New Roman" w:cs="Times New Roman"/>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"https://scholar.google.com/scholar_lookup?journal=Electrolytes+Blood+Press&amp;title=Dietary+salt+intake+and+hypertension&amp;author=S.K.+Ha&amp;volume=12&amp;issue=1&amp;publication_year=2014&amp;pages=7-18&amp;"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Google Scholar</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w:t>
      </w:r>
    </w:p>
    <w:p>
      <w:pPr>
        <w:rPr>
          <w:rFonts w:hint="default" w:ascii="Times New Roman" w:hAnsi="Times New Roman" w:cs="Times New Roman"/>
          <w:color w:val="642A8F"/>
          <w:sz w:val="24"/>
          <w:szCs w:val="24"/>
          <w:u w:val="single"/>
        </w:rPr>
      </w:pPr>
      <w:r>
        <w:rPr>
          <w:rFonts w:hint="default" w:ascii="Times New Roman" w:hAnsi="Times New Roman" w:cs="Times New Roman"/>
          <w:color w:val="642A8F"/>
          <w:sz w:val="24"/>
          <w:szCs w:val="24"/>
          <w:u w:val="single"/>
        </w:rPr>
        <w:t>]</w:t>
      </w:r>
      <w:r>
        <w:rPr>
          <w:rFonts w:hint="default" w:ascii="Times New Roman" w:hAnsi="Times New Roman" w:cs="Times New Roman"/>
          <w:color w:val="000000"/>
          <w:sz w:val="24"/>
          <w:szCs w:val="24"/>
        </w:rPr>
        <w:t xml:space="preserve">, Change in the chemical constituents in the blood and atherosclerotic changes in the arteries due to lipid deposition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"bib40"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 Cecelja M., Chowienczyk P. Role of arterial stiffness in cardiovascular disease. JRSM Cardiovasc Dis. 2012;1(4) cvd.2012.012016. [</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"https://www.ncbi.nlm.nih.gov/pmc/articles/PMC3738327/"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PMC free article</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"https://www.ncbi.nlm.nih.gov/pubmed/24175067"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PubMed</w:t>
      </w:r>
      <w:r>
        <w:rPr>
          <w:rFonts w:hint="default" w:ascii="Times New Roman" w:hAnsi="Times New Roman" w:cs="Times New Roman"/>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"https://scholar.google.com/scholar_lookup?journal=JRSM+Cardiovasc+Dis&amp;title=Role+of+arterial+stiffness+in+cardiovascular+disease&amp;author=M.+Cecelja&amp;author=P.+Chowienczyk&amp;volume=1&amp;issue=4&amp;publication_year=2012&amp;"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Google Scholar</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w:t>
      </w:r>
    </w:p>
    <w:p>
      <w:pPr>
        <w:rPr>
          <w:rFonts w:hint="default" w:ascii="Times New Roman" w:hAnsi="Times New Roman" w:cs="Times New Roman"/>
          <w:color w:val="642A8F"/>
          <w:sz w:val="24"/>
          <w:szCs w:val="24"/>
          <w:u w:val="single"/>
        </w:rPr>
      </w:pPr>
      <w:r>
        <w:rPr>
          <w:rFonts w:hint="default" w:ascii="Times New Roman" w:hAnsi="Times New Roman" w:cs="Times New Roman"/>
          <w:color w:val="642A8F"/>
          <w:sz w:val="24"/>
          <w:szCs w:val="24"/>
          <w:u w:val="single"/>
        </w:rPr>
        <w:t>]</w:t>
      </w:r>
      <w:r>
        <w:rPr>
          <w:rFonts w:hint="default" w:ascii="Times New Roman" w:hAnsi="Times New Roman" w:cs="Times New Roman"/>
          <w:color w:val="000000"/>
          <w:sz w:val="24"/>
          <w:szCs w:val="24"/>
        </w:rPr>
        <w:t xml:space="preserve">. Another type of occlusive pathology happens when there is </w:t>
      </w:r>
      <w:r>
        <w:rPr>
          <w:rFonts w:hint="default" w:ascii="Times New Roman" w:hAnsi="Times New Roman" w:cs="Times New Roman"/>
          <w:i/>
          <w:iCs/>
          <w:color w:val="000000"/>
          <w:sz w:val="24"/>
          <w:szCs w:val="24"/>
        </w:rPr>
        <w:t>Anyonya Avarana</w:t>
      </w:r>
      <w:r>
        <w:rPr>
          <w:rFonts w:hint="default" w:ascii="Times New Roman" w:hAnsi="Times New Roman" w:cs="Times New Roman"/>
          <w:color w:val="000000"/>
          <w:sz w:val="24"/>
          <w:szCs w:val="24"/>
        </w:rPr>
        <w:t xml:space="preserve"> of </w:t>
      </w:r>
      <w:r>
        <w:rPr>
          <w:rFonts w:hint="default" w:ascii="Times New Roman" w:hAnsi="Times New Roman" w:cs="Times New Roman"/>
          <w:i/>
          <w:iCs/>
          <w:color w:val="000000"/>
          <w:sz w:val="24"/>
          <w:szCs w:val="24"/>
        </w:rPr>
        <w:t>Vata</w:t>
      </w:r>
      <w:r>
        <w:rPr>
          <w:rFonts w:hint="default" w:ascii="Times New Roman" w:hAnsi="Times New Roman" w:cs="Times New Roman"/>
          <w:color w:val="000000"/>
          <w:sz w:val="24"/>
          <w:szCs w:val="24"/>
        </w:rPr>
        <w:t xml:space="preserve"> (mutual occlusion between subtypes of </w:t>
      </w:r>
      <w:r>
        <w:rPr>
          <w:rFonts w:hint="default" w:ascii="Times New Roman" w:hAnsi="Times New Roman" w:cs="Times New Roman"/>
          <w:i/>
          <w:iCs/>
          <w:color w:val="000000"/>
          <w:sz w:val="24"/>
          <w:szCs w:val="24"/>
        </w:rPr>
        <w:t>Vata</w:t>
      </w:r>
      <w:r>
        <w:rPr>
          <w:rFonts w:hint="default" w:ascii="Times New Roman" w:hAnsi="Times New Roman" w:cs="Times New Roman"/>
          <w:color w:val="000000"/>
          <w:sz w:val="24"/>
          <w:szCs w:val="24"/>
        </w:rPr>
        <w:t xml:space="preserve">). The subtypes of </w:t>
      </w:r>
      <w:r>
        <w:rPr>
          <w:rFonts w:hint="default" w:ascii="Times New Roman" w:hAnsi="Times New Roman" w:cs="Times New Roman"/>
          <w:i/>
          <w:iCs/>
          <w:color w:val="000000"/>
          <w:sz w:val="24"/>
          <w:szCs w:val="24"/>
        </w:rPr>
        <w:t>Vata</w:t>
      </w:r>
      <w:r>
        <w:rPr>
          <w:rFonts w:hint="default" w:ascii="Times New Roman" w:hAnsi="Times New Roman" w:cs="Times New Roman"/>
          <w:color w:val="000000"/>
          <w:sz w:val="24"/>
          <w:szCs w:val="24"/>
        </w:rPr>
        <w:t xml:space="preserve"> such as </w:t>
      </w:r>
      <w:r>
        <w:rPr>
          <w:rFonts w:hint="default" w:ascii="Times New Roman" w:hAnsi="Times New Roman" w:cs="Times New Roman"/>
          <w:i/>
          <w:iCs/>
          <w:color w:val="000000"/>
          <w:sz w:val="24"/>
          <w:szCs w:val="24"/>
        </w:rPr>
        <w:t>Prana</w:t>
      </w:r>
      <w:r>
        <w:rPr>
          <w:rFonts w:hint="default" w:ascii="Times New Roman" w:hAnsi="Times New Roman" w:cs="Times New Roman"/>
          <w:color w:val="000000"/>
          <w:sz w:val="24"/>
          <w:szCs w:val="24"/>
        </w:rPr>
        <w:t xml:space="preserve"> and </w:t>
      </w:r>
      <w:r>
        <w:rPr>
          <w:rFonts w:hint="default" w:ascii="Times New Roman" w:hAnsi="Times New Roman" w:cs="Times New Roman"/>
          <w:i/>
          <w:iCs/>
          <w:color w:val="000000"/>
          <w:sz w:val="24"/>
          <w:szCs w:val="24"/>
        </w:rPr>
        <w:t>Vyana Vata</w:t>
      </w:r>
      <w:r>
        <w:rPr>
          <w:rFonts w:hint="default" w:ascii="Times New Roman" w:hAnsi="Times New Roman" w:cs="Times New Roman"/>
          <w:color w:val="000000"/>
          <w:sz w:val="24"/>
          <w:szCs w:val="24"/>
        </w:rPr>
        <w:t xml:space="preserve"> obstruct each other and cause the disease [Charaka Samhita, Chikitsa Sthana, 28/200–215]. This condition can be considered as hypertension due to hampered autonomic nervous system as it plays an important role in the regulation of blood pressure</w:t>
      </w:r>
      <w:r>
        <w:rPr>
          <w:rFonts w:hint="default" w:ascii="Times New Roman" w:hAnsi="Times New Roman" w:cs="Times New Roman"/>
          <w:color w:val="000000"/>
          <w:sz w:val="24"/>
          <w:szCs w:val="24"/>
          <w:vertAlign w:val="superscript"/>
          <w:lang w:val="en-US"/>
        </w:rPr>
        <w:t>9</w:t>
      </w:r>
      <w:r>
        <w:rPr>
          <w:rFonts w:hint="default" w:ascii="Times New Roman" w:hAnsi="Times New Roman" w:cs="Times New Roman"/>
          <w:color w:val="000000"/>
          <w:sz w:val="24"/>
          <w:szCs w:val="24"/>
        </w:rPr>
        <w:t xml:space="preserve"> </w:t>
      </w:r>
    </w:p>
    <w:p>
      <w:pPr>
        <w:shd w:val="clear" w:color="auto" w:fill="FFFFFF"/>
        <w:spacing w:before="166" w:beforeAutospacing="0" w:after="166"/>
        <w:rPr>
          <w:rStyle w:val="7"/>
          <w:rFonts w:hint="default" w:ascii="Times New Roman" w:hAnsi="Times New Roman" w:cs="Times New Roman"/>
          <w:b w:val="0"/>
          <w:bCs w:val="0"/>
          <w:color w:val="3C4245"/>
          <w:sz w:val="24"/>
          <w:szCs w:val="24"/>
        </w:rPr>
      </w:pPr>
      <w:r>
        <w:rPr>
          <w:rFonts w:hint="default" w:ascii="Times New Roman" w:hAnsi="Times New Roman" w:cs="Times New Roman"/>
          <w:color w:val="642A8F"/>
          <w:sz w:val="24"/>
          <w:szCs w:val="24"/>
          <w:u w:val="single"/>
        </w:rPr>
        <w:t>]</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Charaka</w:t>
      </w:r>
      <w:r>
        <w:rPr>
          <w:rFonts w:hint="default" w:ascii="Times New Roman" w:hAnsi="Times New Roman" w:cs="Times New Roman"/>
          <w:color w:val="000000"/>
          <w:sz w:val="24"/>
          <w:szCs w:val="24"/>
        </w:rPr>
        <w:t xml:space="preserve"> and </w:t>
      </w:r>
      <w:r>
        <w:rPr>
          <w:rFonts w:hint="default" w:ascii="Times New Roman" w:hAnsi="Times New Roman" w:cs="Times New Roman"/>
          <w:i/>
          <w:iCs/>
          <w:color w:val="000000"/>
          <w:sz w:val="24"/>
          <w:szCs w:val="24"/>
        </w:rPr>
        <w:t>Sushruta</w:t>
      </w:r>
      <w:r>
        <w:rPr>
          <w:rFonts w:hint="default" w:ascii="Times New Roman" w:hAnsi="Times New Roman" w:cs="Times New Roman"/>
          <w:color w:val="000000"/>
          <w:sz w:val="24"/>
          <w:szCs w:val="24"/>
        </w:rPr>
        <w:t xml:space="preserve"> have enumerated and explained many different types of mutual occlusions of </w:t>
      </w:r>
      <w:r>
        <w:rPr>
          <w:rFonts w:hint="default" w:ascii="Times New Roman" w:hAnsi="Times New Roman" w:cs="Times New Roman"/>
          <w:i/>
          <w:iCs/>
          <w:color w:val="000000"/>
          <w:sz w:val="24"/>
          <w:szCs w:val="24"/>
        </w:rPr>
        <w:t>Dosha</w:t>
      </w:r>
      <w:r>
        <w:rPr>
          <w:rFonts w:hint="default" w:ascii="Times New Roman" w:hAnsi="Times New Roman" w:cs="Times New Roman"/>
          <w:color w:val="000000"/>
          <w:sz w:val="24"/>
          <w:szCs w:val="24"/>
        </w:rPr>
        <w:t xml:space="preserve"> and occlusion of one </w:t>
      </w:r>
      <w:r>
        <w:rPr>
          <w:rFonts w:hint="default" w:ascii="Times New Roman" w:hAnsi="Times New Roman" w:cs="Times New Roman"/>
          <w:i/>
          <w:iCs/>
          <w:color w:val="000000"/>
          <w:sz w:val="24"/>
          <w:szCs w:val="24"/>
        </w:rPr>
        <w:t>Dosha</w:t>
      </w:r>
      <w:r>
        <w:rPr>
          <w:rFonts w:hint="default" w:ascii="Times New Roman" w:hAnsi="Times New Roman" w:cs="Times New Roman"/>
          <w:color w:val="000000"/>
          <w:sz w:val="24"/>
          <w:szCs w:val="24"/>
        </w:rPr>
        <w:t xml:space="preserve"> by other </w:t>
      </w:r>
      <w:r>
        <w:rPr>
          <w:rFonts w:hint="default" w:ascii="Times New Roman" w:hAnsi="Times New Roman" w:cs="Times New Roman"/>
          <w:i/>
          <w:iCs/>
          <w:color w:val="000000"/>
          <w:sz w:val="24"/>
          <w:szCs w:val="24"/>
        </w:rPr>
        <w:t>Dosha</w:t>
      </w:r>
      <w:r>
        <w:rPr>
          <w:rFonts w:hint="default" w:ascii="Times New Roman" w:hAnsi="Times New Roman" w:cs="Times New Roman"/>
          <w:color w:val="000000"/>
          <w:sz w:val="24"/>
          <w:szCs w:val="24"/>
        </w:rPr>
        <w:t xml:space="preserve"> or </w:t>
      </w:r>
      <w:r>
        <w:rPr>
          <w:rFonts w:hint="default" w:ascii="Times New Roman" w:hAnsi="Times New Roman" w:cs="Times New Roman"/>
          <w:i/>
          <w:iCs/>
          <w:color w:val="000000"/>
          <w:sz w:val="24"/>
          <w:szCs w:val="24"/>
        </w:rPr>
        <w:t>Dhatu</w:t>
      </w:r>
      <w:r>
        <w:rPr>
          <w:rFonts w:hint="default" w:ascii="Times New Roman" w:hAnsi="Times New Roman" w:cs="Times New Roman"/>
          <w:color w:val="000000"/>
          <w:sz w:val="24"/>
          <w:szCs w:val="24"/>
        </w:rPr>
        <w:t xml:space="preserve"> and in many of these conditions; symptoms of hypertension such as giddiness, headache, and fatigue have been mentioned. These conditions are: </w:t>
      </w:r>
      <w:r>
        <w:rPr>
          <w:rFonts w:hint="default" w:ascii="Times New Roman" w:hAnsi="Times New Roman" w:cs="Times New Roman"/>
          <w:i/>
          <w:iCs/>
          <w:color w:val="000000"/>
          <w:sz w:val="24"/>
          <w:szCs w:val="24"/>
        </w:rPr>
        <w:t>Pittavritavata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Vyanavrita Prana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Pittavrita Prana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Pittavrita Vyana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Pittavrita Samana</w:t>
      </w:r>
      <w:r>
        <w:rPr>
          <w:rFonts w:hint="default" w:ascii="Times New Roman" w:hAnsi="Times New Roman" w:cs="Times New Roman"/>
          <w:color w:val="000000"/>
          <w:sz w:val="24"/>
          <w:szCs w:val="24"/>
        </w:rPr>
        <w:t xml:space="preserve"> and </w:t>
      </w:r>
      <w:r>
        <w:rPr>
          <w:rFonts w:hint="default" w:ascii="Times New Roman" w:hAnsi="Times New Roman" w:cs="Times New Roman"/>
          <w:i/>
          <w:iCs/>
          <w:color w:val="000000"/>
          <w:sz w:val="24"/>
          <w:szCs w:val="24"/>
        </w:rPr>
        <w:t>Pittavrita Udana</w:t>
      </w:r>
      <w:r>
        <w:rPr>
          <w:rFonts w:hint="default" w:ascii="Times New Roman" w:hAnsi="Times New Roman" w:cs="Times New Roman"/>
          <w:color w:val="000000"/>
          <w:sz w:val="24"/>
          <w:szCs w:val="24"/>
        </w:rPr>
        <w:t xml:space="preserve"> [Charaka Samhita, Chikitsa Sthana, 28/221–230]. Other conditions where these symptoms are seen together are </w:t>
      </w:r>
      <w:r>
        <w:rPr>
          <w:rFonts w:hint="default" w:ascii="Times New Roman" w:hAnsi="Times New Roman" w:cs="Times New Roman"/>
          <w:i/>
          <w:iCs/>
          <w:color w:val="000000"/>
          <w:sz w:val="24"/>
          <w:szCs w:val="24"/>
        </w:rPr>
        <w:t>Amashayagata Vata</w:t>
      </w:r>
      <w:r>
        <w:rPr>
          <w:rFonts w:hint="default" w:ascii="Times New Roman" w:hAnsi="Times New Roman" w:cs="Times New Roman"/>
          <w:color w:val="000000"/>
          <w:sz w:val="24"/>
          <w:szCs w:val="24"/>
        </w:rPr>
        <w:t xml:space="preserve"> [Sushruta Samhita, Nidana Sthana, 1/32–39]. </w:t>
      </w:r>
      <w:r>
        <w:rPr>
          <w:rFonts w:hint="default" w:ascii="Times New Roman" w:hAnsi="Times New Roman" w:cs="Times New Roman"/>
          <w:i/>
          <w:iCs/>
          <w:color w:val="000000"/>
          <w:sz w:val="24"/>
          <w:szCs w:val="24"/>
        </w:rPr>
        <w:t>Rakta Dushti</w:t>
      </w:r>
      <w:r>
        <w:rPr>
          <w:rFonts w:hint="default" w:ascii="Times New Roman" w:hAnsi="Times New Roman" w:cs="Times New Roman"/>
          <w:color w:val="000000"/>
          <w:sz w:val="24"/>
          <w:szCs w:val="24"/>
        </w:rPr>
        <w:t xml:space="preserve"> &amp; </w:t>
      </w:r>
      <w:r>
        <w:rPr>
          <w:rFonts w:hint="default" w:ascii="Times New Roman" w:hAnsi="Times New Roman" w:cs="Times New Roman"/>
          <w:i/>
          <w:iCs/>
          <w:color w:val="000000"/>
          <w:sz w:val="24"/>
          <w:szCs w:val="24"/>
        </w:rPr>
        <w:t>Pradoshaja Vikara</w:t>
      </w:r>
      <w:r>
        <w:rPr>
          <w:rFonts w:hint="default" w:ascii="Times New Roman" w:hAnsi="Times New Roman" w:cs="Times New Roman"/>
          <w:color w:val="000000"/>
          <w:sz w:val="24"/>
          <w:szCs w:val="24"/>
        </w:rPr>
        <w:t xml:space="preserve"> [Charaka Samhita, Sutra Sthana, 24/5–10] and </w:t>
      </w:r>
      <w:r>
        <w:rPr>
          <w:rFonts w:hint="default" w:ascii="Times New Roman" w:hAnsi="Times New Roman" w:cs="Times New Roman"/>
          <w:i/>
          <w:iCs/>
          <w:color w:val="000000"/>
          <w:sz w:val="24"/>
          <w:szCs w:val="24"/>
        </w:rPr>
        <w:t>Pittaja Hridroga</w:t>
      </w:r>
      <w:r>
        <w:rPr>
          <w:rFonts w:hint="default" w:ascii="Times New Roman" w:hAnsi="Times New Roman" w:cs="Times New Roman"/>
          <w:color w:val="000000"/>
          <w:sz w:val="24"/>
          <w:szCs w:val="24"/>
        </w:rPr>
        <w:t xml:space="preserve"> [Charaka Samhita, Sutra Sthana; 17/32]. </w:t>
      </w:r>
      <w:r>
        <w:rPr>
          <w:rFonts w:hint="default" w:ascii="Times New Roman" w:hAnsi="Times New Roman" w:cs="Times New Roman"/>
          <w:i/>
          <w:iCs/>
          <w:color w:val="000000"/>
          <w:sz w:val="24"/>
          <w:szCs w:val="24"/>
        </w:rPr>
        <w:t>Vyana Vata</w:t>
      </w:r>
      <w:r>
        <w:rPr>
          <w:rFonts w:hint="default" w:ascii="Times New Roman" w:hAnsi="Times New Roman" w:cs="Times New Roman"/>
          <w:color w:val="000000"/>
          <w:sz w:val="24"/>
          <w:szCs w:val="24"/>
        </w:rPr>
        <w:t xml:space="preserve"> is said to be responsible for </w:t>
      </w:r>
      <w:r>
        <w:rPr>
          <w:rFonts w:hint="default" w:ascii="Times New Roman" w:hAnsi="Times New Roman" w:cs="Times New Roman"/>
          <w:i/>
          <w:iCs/>
          <w:color w:val="000000"/>
          <w:sz w:val="24"/>
          <w:szCs w:val="24"/>
        </w:rPr>
        <w:t>Sweda</w:t>
      </w:r>
      <w:r>
        <w:rPr>
          <w:rFonts w:hint="default" w:ascii="Times New Roman" w:hAnsi="Times New Roman" w:cs="Times New Roman"/>
          <w:color w:val="000000"/>
          <w:sz w:val="24"/>
          <w:szCs w:val="24"/>
        </w:rPr>
        <w:t xml:space="preserve"> (sweat) and </w:t>
      </w:r>
      <w:r>
        <w:rPr>
          <w:rFonts w:hint="default" w:ascii="Times New Roman" w:hAnsi="Times New Roman" w:cs="Times New Roman"/>
          <w:i/>
          <w:iCs/>
          <w:color w:val="000000"/>
          <w:sz w:val="24"/>
          <w:szCs w:val="24"/>
        </w:rPr>
        <w:t>Asruk Sravana</w:t>
      </w:r>
      <w:r>
        <w:rPr>
          <w:rFonts w:hint="default" w:ascii="Times New Roman" w:hAnsi="Times New Roman" w:cs="Times New Roman"/>
          <w:color w:val="000000"/>
          <w:sz w:val="24"/>
          <w:szCs w:val="24"/>
        </w:rPr>
        <w:t xml:space="preserve"> (ejection of blood) and if it gets vitiated it produce diseases which will affect the entire body [Charaka Samhita, Sutra Sthana, 24/11–16]. This can be correlated to hypertension as excessive perspiration is a symptom of hypert</w:t>
      </w:r>
      <w:r>
        <w:rPr>
          <w:rFonts w:hint="default" w:ascii="Times New Roman" w:hAnsi="Times New Roman" w:cs="Times New Roman"/>
          <w:color w:val="000000"/>
          <w:sz w:val="24"/>
          <w:szCs w:val="24"/>
          <w:lang w:val="en-US"/>
        </w:rPr>
        <w:t>ension.</w:t>
      </w:r>
      <w:r>
        <w:rPr>
          <w:rStyle w:val="7"/>
          <w:rFonts w:hint="default" w:ascii="Times New Roman" w:hAnsi="Times New Roman" w:cs="Times New Roman"/>
          <w:b w:val="0"/>
          <w:bCs w:val="0"/>
          <w:color w:val="3C4245"/>
          <w:sz w:val="24"/>
          <w:szCs w:val="24"/>
        </w:rPr>
        <w:t xml:space="preserve">  </w:t>
      </w:r>
    </w:p>
    <w:p>
      <w:pPr>
        <w:pStyle w:val="5"/>
        <w:spacing w:line="360" w:lineRule="atLeast"/>
        <w:rPr>
          <w:rStyle w:val="7"/>
          <w:rFonts w:hint="default" w:ascii="Times New Roman" w:hAnsi="Times New Roman" w:cs="Times New Roman"/>
          <w:b/>
          <w:bCs/>
          <w:color w:val="3C4245"/>
          <w:sz w:val="24"/>
          <w:szCs w:val="24"/>
        </w:rPr>
      </w:pPr>
      <w:r>
        <w:rPr>
          <w:rStyle w:val="7"/>
          <w:rFonts w:hint="default" w:ascii="Times New Roman" w:hAnsi="Times New Roman" w:cs="Times New Roman"/>
          <w:b/>
          <w:bCs/>
          <w:color w:val="3C4245"/>
          <w:sz w:val="24"/>
          <w:szCs w:val="24"/>
          <w:lang w:val="en-US"/>
        </w:rPr>
        <w:t>Discussion</w:t>
      </w:r>
      <w:r>
        <w:rPr>
          <w:rStyle w:val="7"/>
          <w:rFonts w:hint="default" w:ascii="Times New Roman" w:hAnsi="Times New Roman" w:cs="Times New Roman"/>
          <w:b/>
          <w:bCs/>
          <w:color w:val="3C4245"/>
          <w:sz w:val="24"/>
          <w:szCs w:val="24"/>
        </w:rPr>
        <w:t xml:space="preserve"> </w:t>
      </w:r>
    </w:p>
    <w:p>
      <w:pPr>
        <w:pStyle w:val="5"/>
        <w:spacing w:line="360" w:lineRule="atLeast"/>
        <w:rPr>
          <w:rStyle w:val="7"/>
          <w:rFonts w:hint="default" w:ascii="Times New Roman" w:hAnsi="Times New Roman" w:cs="Times New Roman"/>
          <w:b w:val="0"/>
          <w:bCs w:val="0"/>
          <w:color w:val="3C4245"/>
          <w:sz w:val="24"/>
          <w:szCs w:val="24"/>
        </w:rPr>
      </w:pPr>
      <w:r>
        <w:rPr>
          <w:rStyle w:val="7"/>
          <w:rFonts w:hint="default" w:ascii="Times New Roman" w:hAnsi="Times New Roman" w:cs="Times New Roman"/>
          <w:b w:val="0"/>
          <w:bCs w:val="0"/>
          <w:color w:val="3C4245"/>
          <w:sz w:val="24"/>
          <w:szCs w:val="24"/>
        </w:rPr>
        <w:t>Hypertension is the disease which has been manifested in the young age to old age peoples, but mainly in old age group. Every year more than 16 lakhs people loss their life due to this disease. Current life style along with modernization and disturbed life cycle has attributed a lot. In Ayurveda direct reference of hypertension is not mentioned. But the clinical manifestation of this disease can be correlated to the symptoms of various conditions as explained in raktagata vata, raktavrita vata, pranavrita vyana, vyanavrita prana and poorva roopa of rakta pitta.Hypertension in Ayurveda can be understood in terms of dosa, dushya and srotas etc. But there is no standardize theory we get in Ayurveda . Many controversies are there related to this disease. Hence it is compulsory to understand the hypertension in terms of ayurvedic principle.</w:t>
      </w:r>
    </w:p>
    <w:p>
      <w:pPr>
        <w:pStyle w:val="5"/>
        <w:spacing w:line="360" w:lineRule="atLeast"/>
        <w:rPr>
          <w:rStyle w:val="7"/>
          <w:rFonts w:hint="default" w:ascii="Times New Roman" w:hAnsi="Times New Roman" w:cs="Times New Roman"/>
          <w:b/>
          <w:bCs/>
          <w:color w:val="3C4245"/>
          <w:sz w:val="24"/>
          <w:szCs w:val="24"/>
          <w:lang w:val="en-US"/>
        </w:rPr>
      </w:pPr>
      <w:r>
        <w:rPr>
          <w:rStyle w:val="7"/>
          <w:rFonts w:hint="default" w:ascii="Times New Roman" w:hAnsi="Times New Roman" w:cs="Times New Roman"/>
          <w:b/>
          <w:bCs/>
          <w:color w:val="3C4245"/>
          <w:sz w:val="24"/>
          <w:szCs w:val="24"/>
          <w:lang w:val="en-US"/>
        </w:rPr>
        <w:t xml:space="preserve">CONCLUSION </w:t>
      </w:r>
    </w:p>
    <w:p>
      <w:pPr>
        <w:pStyle w:val="5"/>
        <w:spacing w:line="360" w:lineRule="atLeast"/>
        <w:rPr>
          <w:rStyle w:val="7"/>
          <w:rFonts w:hint="default" w:ascii="Times New Roman" w:hAnsi="Times New Roman" w:cs="Times New Roman"/>
          <w:b w:val="0"/>
          <w:bCs w:val="0"/>
          <w:color w:val="3C4245"/>
          <w:sz w:val="24"/>
          <w:szCs w:val="24"/>
        </w:rPr>
      </w:pPr>
      <w:r>
        <w:rPr>
          <w:rStyle w:val="7"/>
          <w:rFonts w:hint="default" w:ascii="Times New Roman" w:hAnsi="Times New Roman" w:cs="Times New Roman"/>
          <w:b/>
          <w:bCs/>
          <w:color w:val="3C4245"/>
          <w:sz w:val="24"/>
          <w:szCs w:val="24"/>
          <w:lang w:val="en-US"/>
        </w:rPr>
        <w:t xml:space="preserve"> </w:t>
      </w:r>
      <w:r>
        <w:rPr>
          <w:rStyle w:val="7"/>
          <w:rFonts w:hint="default" w:ascii="Times New Roman" w:hAnsi="Times New Roman" w:cs="Times New Roman"/>
          <w:b w:val="0"/>
          <w:bCs w:val="0"/>
          <w:color w:val="3C4245"/>
          <w:sz w:val="24"/>
          <w:szCs w:val="24"/>
          <w:lang w:val="en-US"/>
        </w:rPr>
        <w:t xml:space="preserve">Estimating the danger posed by constant hypertension overtime on vital organs like brain,heart &amp; kidney it has become a must now to protect the arteries by leading a healthy and active life within the premises drawn by Dinacharya &amp; Ritucharya in Ayurveda. Yoga and Vyayam has become a part of our day to day life in elites class mass. </w:t>
      </w:r>
      <w:r>
        <w:rPr>
          <w:rStyle w:val="7"/>
          <w:rFonts w:hint="default" w:ascii="Times New Roman" w:hAnsi="Times New Roman" w:cs="Times New Roman"/>
          <w:b w:val="0"/>
          <w:bCs w:val="0"/>
          <w:color w:val="3C4245"/>
          <w:sz w:val="24"/>
          <w:szCs w:val="24"/>
        </w:rPr>
        <w:t>As per Ayurveda this condition can be understood by the assessment of involved dosa, dushya and srotas. The different termed are coined by Ayurvedic Acharya’s to understand hypertension asraktagata vata, siragata vata, aavrita vata, dhamni paripoorna , rakta vikshepa , rakta mada, vyana atibala etc</w:t>
      </w:r>
    </w:p>
    <w:p>
      <w:pPr>
        <w:spacing w:line="240" w:lineRule="auto"/>
        <w:jc w:val="both"/>
        <w:rPr>
          <w:rFonts w:hint="default" w:ascii="Times New Roman" w:hAnsi="Times New Roman" w:eastAsia="Calibri" w:cs="Times New Roman"/>
          <w:b/>
          <w:bCs/>
          <w:sz w:val="24"/>
          <w:szCs w:val="24"/>
        </w:rPr>
      </w:pPr>
    </w:p>
    <w:p>
      <w:pPr>
        <w:rPr>
          <w:rFonts w:hint="default" w:ascii="Times New Roman" w:hAnsi="Times New Roman" w:eastAsia="Calibri" w:cs="Times New Roman"/>
          <w:b/>
          <w:bCs/>
          <w:sz w:val="24"/>
          <w:szCs w:val="24"/>
        </w:rPr>
      </w:pPr>
      <w:r>
        <w:rPr>
          <w:rFonts w:hint="default" w:ascii="Times New Roman" w:hAnsi="Times New Roman" w:eastAsia="Calibri" w:cs="Times New Roman"/>
          <w:b/>
          <w:bCs/>
          <w:sz w:val="24"/>
          <w:szCs w:val="24"/>
        </w:rPr>
        <w:t>REFERENCES-;</w:t>
      </w:r>
    </w:p>
    <w:p>
      <w:pPr>
        <w:pStyle w:val="6"/>
        <w:numPr>
          <w:ilvl w:val="0"/>
          <w:numId w:val="1"/>
        </w:num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WHO report of Prevention and control for Cardio vascular diseases, 2001- 2002, available from http://www.sld.cu/./pdf/./international cardiovascular disease statistics. Page 2.</w:t>
      </w:r>
    </w:p>
    <w:p>
      <w:pPr>
        <w:pStyle w:val="6"/>
        <w:numPr>
          <w:ilvl w:val="0"/>
          <w:numId w:val="1"/>
        </w:numPr>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Moser M, Roccella EJ, The treatment of hypertension: a remarkable success story, J Clin Hyper tens (Greenwich), 15, 2013, 88-91.</w:t>
      </w:r>
    </w:p>
    <w:p>
      <w:pPr>
        <w:pStyle w:val="6"/>
        <w:numPr>
          <w:ilvl w:val="0"/>
          <w:numId w:val="1"/>
        </w:numPr>
        <w:rPr>
          <w:rFonts w:hint="default" w:ascii="Times New Roman" w:hAnsi="Times New Roman" w:eastAsia="Calibri" w:cs="Times New Roman"/>
          <w:b/>
          <w:bCs/>
          <w:sz w:val="24"/>
          <w:szCs w:val="24"/>
        </w:rPr>
      </w:pPr>
      <w:r>
        <w:rPr>
          <w:rFonts w:hint="default" w:ascii="Times New Roman" w:hAnsi="Times New Roman" w:eastAsia="Calibri" w:cs="Times New Roman"/>
          <w:sz w:val="24"/>
          <w:szCs w:val="24"/>
        </w:rPr>
        <w:t xml:space="preserve"> Whelton P.K, Global burden of hypertension: an analysis of worldwide data, The Lancet, 365 (9455), 2005, 217- 223.</w:t>
      </w:r>
    </w:p>
    <w:p>
      <w:pPr>
        <w:pStyle w:val="6"/>
        <w:numPr>
          <w:ilvl w:val="0"/>
          <w:numId w:val="1"/>
        </w:numPr>
        <w:rPr>
          <w:rFonts w:hint="default" w:ascii="Times New Roman" w:hAnsi="Times New Roman" w:eastAsia="Calibri" w:cs="Times New Roman"/>
          <w:b/>
          <w:bCs/>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"https://www.mayoclinic.org/diseases-conditions/high-blood-pressure/symptoms-causes/syc-20373410" </w:instrText>
      </w:r>
      <w:r>
        <w:rPr>
          <w:rFonts w:hint="default" w:ascii="Times New Roman" w:hAnsi="Times New Roman" w:cs="Times New Roman"/>
          <w:sz w:val="24"/>
          <w:szCs w:val="24"/>
        </w:rPr>
        <w:fldChar w:fldCharType="separate"/>
      </w:r>
      <w:r>
        <w:rPr>
          <w:rStyle w:val="8"/>
          <w:rFonts w:hint="default" w:ascii="Times New Roman" w:hAnsi="Times New Roman" w:cs="Times New Roman"/>
          <w:sz w:val="24"/>
          <w:szCs w:val="24"/>
        </w:rPr>
        <w:t>https://www.mayoclinic.org/diseases-conditions/high-blood-pressure/symptoms-causes/syc-20373410</w:t>
      </w:r>
      <w:r>
        <w:rPr>
          <w:rStyle w:val="8"/>
          <w:rFonts w:hint="default" w:ascii="Times New Roman" w:hAnsi="Times New Roman" w:cs="Times New Roman"/>
          <w:sz w:val="24"/>
          <w:szCs w:val="24"/>
        </w:rPr>
        <w:fldChar w:fldCharType="end"/>
      </w:r>
      <w:r>
        <w:rPr>
          <w:rFonts w:hint="default" w:ascii="Times New Roman" w:hAnsi="Times New Roman" w:eastAsia="Calibri" w:cs="Times New Roman"/>
          <w:sz w:val="24"/>
          <w:szCs w:val="24"/>
        </w:rPr>
        <w:t>.</w:t>
      </w:r>
    </w:p>
    <w:p>
      <w:pPr>
        <w:pStyle w:val="6"/>
        <w:numPr>
          <w:ilvl w:val="0"/>
          <w:numId w:val="1"/>
        </w:numPr>
        <w:rPr>
          <w:rFonts w:hint="default" w:ascii="Times New Roman" w:hAnsi="Times New Roman" w:eastAsia="Calibri" w:cs="Times New Roman"/>
          <w:b/>
          <w:bCs/>
          <w:sz w:val="24"/>
          <w:szCs w:val="24"/>
        </w:rPr>
      </w:pPr>
      <w:r>
        <w:rPr>
          <w:rFonts w:hint="default" w:ascii="Times New Roman" w:hAnsi="Times New Roman" w:eastAsia="Calibri" w:cs="Times New Roman"/>
          <w:sz w:val="24"/>
          <w:szCs w:val="24"/>
        </w:rPr>
        <w:t>Shabdakalpadrum 4</w:t>
      </w:r>
      <w:r>
        <w:rPr>
          <w:rFonts w:hint="default" w:ascii="Times New Roman" w:hAnsi="Times New Roman" w:eastAsia="Calibri" w:cs="Times New Roman"/>
          <w:sz w:val="24"/>
          <w:szCs w:val="24"/>
          <w:vertAlign w:val="superscript"/>
        </w:rPr>
        <w:t>th</w:t>
      </w:r>
      <w:r>
        <w:rPr>
          <w:rFonts w:hint="default" w:ascii="Times New Roman" w:hAnsi="Times New Roman" w:eastAsia="Calibri" w:cs="Times New Roman"/>
          <w:sz w:val="24"/>
          <w:szCs w:val="24"/>
        </w:rPr>
        <w:t xml:space="preserve"> volume Rajaradhakantadeva, chaukhaba Sanskrit series office, Varanasi edition 2011</w:t>
      </w:r>
      <w:r>
        <w:rPr>
          <w:rFonts w:hint="default" w:ascii="Times New Roman" w:hAnsi="Times New Roman" w:eastAsia="Calibri" w:cs="Times New Roman"/>
          <w:sz w:val="24"/>
          <w:szCs w:val="24"/>
          <w:lang w:val="en-US"/>
        </w:rPr>
        <w:t>.</w:t>
      </w:r>
    </w:p>
    <w:p>
      <w:pPr>
        <w:pStyle w:val="6"/>
        <w:numPr>
          <w:ilvl w:val="0"/>
          <w:numId w:val="1"/>
        </w:numPr>
        <w:rPr>
          <w:rFonts w:hint="default" w:ascii="Times New Roman" w:hAnsi="Times New Roman" w:eastAsia="Calibri" w:cs="Times New Roman"/>
          <w:b/>
          <w:bCs/>
          <w:sz w:val="24"/>
          <w:szCs w:val="24"/>
        </w:rPr>
      </w:pPr>
      <w:r>
        <w:rPr>
          <w:rFonts w:hint="default" w:ascii="Times New Roman" w:hAnsi="Times New Roman" w:cs="Times New Roman"/>
          <w:color w:val="642A8F"/>
          <w:sz w:val="24"/>
          <w:szCs w:val="24"/>
          <w:u w:val="single"/>
        </w:rPr>
        <w:t>[</w:t>
      </w:r>
      <w:r>
        <w:rPr>
          <w:rFonts w:hint="default" w:ascii="Times New Roman" w:hAnsi="Times New Roman" w:cs="Times New Roman"/>
          <w:sz w:val="24"/>
          <w:szCs w:val="24"/>
        </w:rPr>
        <w:t xml:space="preserve"> </w:t>
      </w:r>
      <w:r>
        <w:rPr>
          <w:rFonts w:hint="default" w:ascii="Times New Roman" w:hAnsi="Times New Roman" w:cs="Times New Roman"/>
          <w:color w:val="642A8F"/>
          <w:sz w:val="24"/>
          <w:szCs w:val="24"/>
          <w:u w:val="single"/>
        </w:rPr>
        <w:t>Agrawal S., Pol H., From 5th World Ayurveda Congress 2012 Bhopal, Madhya Pradesh, India. 7–10 Dec 2012 PA01.17. A clinical study to evaluate the effect of extract based herbal formulation on hypertension – a single blinded standard controlled randomized study. Anc Sci Life. 2012;32(Suppl. 1):S66–S67.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Anc+Sci+Life&amp;title=PA01.17.+A+clinical+study+to+evaluate+the+effect+of+extract+based+herbal+formulation+on+hypertension+%E2%80%93+a+single+blinded+standard+controlled+randomized+study&amp;author=S.+Agrawal&amp;author=H.+Pol&amp;volume=32&amp;issue=Suppl.%C2%A01&amp;publication_year=2012&amp;pages=S66-S67&amp;"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Google Scholar</w:t>
      </w:r>
      <w:r>
        <w:rPr>
          <w:rStyle w:val="4"/>
          <w:rFonts w:hint="default" w:ascii="Times New Roman" w:hAnsi="Times New Roman" w:cs="Times New Roman"/>
          <w:color w:val="642A8F"/>
          <w:sz w:val="24"/>
          <w:szCs w:val="24"/>
        </w:rPr>
        <w:fldChar w:fldCharType="end"/>
      </w:r>
      <w:r>
        <w:rPr>
          <w:rStyle w:val="4"/>
          <w:rFonts w:hint="default" w:ascii="Times New Roman" w:hAnsi="Times New Roman" w:cs="Times New Roman"/>
          <w:color w:val="642A8F"/>
          <w:sz w:val="24"/>
          <w:szCs w:val="24"/>
          <w:lang w:val="en-US"/>
        </w:rPr>
        <w:t>.</w:t>
      </w:r>
    </w:p>
    <w:p>
      <w:pPr>
        <w:pStyle w:val="6"/>
        <w:numPr>
          <w:ilvl w:val="0"/>
          <w:numId w:val="1"/>
        </w:numPr>
        <w:rPr>
          <w:rFonts w:hint="default" w:ascii="Times New Roman" w:hAnsi="Times New Roman" w:eastAsia="Calibri" w:cs="Times New Roman"/>
          <w:b/>
          <w:bCs/>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"bib38"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w:t>
      </w:r>
      <w:r>
        <w:rPr>
          <w:rStyle w:val="4"/>
          <w:rFonts w:hint="default" w:ascii="Times New Roman" w:hAnsi="Times New Roman" w:cs="Times New Roman"/>
          <w:sz w:val="24"/>
          <w:szCs w:val="24"/>
        </w:rPr>
        <w:t xml:space="preserve"> </w:t>
      </w:r>
      <w:r>
        <w:rPr>
          <w:rStyle w:val="4"/>
          <w:rFonts w:hint="default" w:ascii="Times New Roman" w:hAnsi="Times New Roman" w:cs="Times New Roman"/>
          <w:color w:val="642A8F"/>
          <w:sz w:val="24"/>
          <w:szCs w:val="24"/>
        </w:rPr>
        <w:t>Freel E.M., Connell J.M.C. Mechanisms of hypertension: the expanding role of aldosterone. J Am Soc Nephrol JASN. 2004;15(8):1993–2001. [</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"https://www.ncbi.nlm.nih.gov/pmc/articles/PMC1283142/"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PMC free article</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"https://www.ncbi.nlm.nih.gov/pubmed/15284285"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PubMed</w:t>
      </w:r>
      <w:r>
        <w:rPr>
          <w:rFonts w:hint="default" w:ascii="Times New Roman" w:hAnsi="Times New Roman" w:cs="Times New Roman"/>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J%C2%A0Am+Soc+Nephrol+JASN&amp;title=Mechanisms+of+hypertension:+the+expanding+role+of+aldosterone&amp;author=E.M.+Freel&amp;author=J.M.C.+Connell&amp;volume=15&amp;issue=8&amp;publication_year=2004&amp;pages=1993-2001&amp;pmid=15284285&amp;"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Google Scholar</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w:t>
      </w:r>
    </w:p>
    <w:p>
      <w:pPr>
        <w:rPr>
          <w:rFonts w:hint="default" w:ascii="Times New Roman" w:hAnsi="Times New Roman" w:cs="Times New Roman"/>
          <w:color w:val="642A8F"/>
          <w:sz w:val="24"/>
          <w:szCs w:val="24"/>
        </w:rPr>
      </w:pPr>
      <w:r>
        <w:rPr>
          <w:rFonts w:hint="default" w:ascii="Times New Roman" w:hAnsi="Times New Roman" w:eastAsia="Calibri" w:cs="Times New Roman"/>
          <w:sz w:val="24"/>
          <w:szCs w:val="24"/>
        </w:rPr>
        <w:t>8.</w:t>
      </w:r>
      <w:r>
        <w:rPr>
          <w:rFonts w:hint="default" w:ascii="Times New Roman" w:hAnsi="Times New Roman" w:cs="Times New Roman"/>
          <w:color w:val="642A8F"/>
          <w:sz w:val="24"/>
          <w:szCs w:val="24"/>
          <w:u w:val="single"/>
        </w:rPr>
        <w:t xml:space="preserve">  Patwardhan K. The history of the discovery of blood circulation: unrecognized contributions of Ayurveda masters. Adv Physiol Educ. 2012;36:77–82.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"https://www.ncbi.nlm.nih.gov/pubmed/22665419"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PubMed</w:t>
      </w:r>
      <w:r>
        <w:rPr>
          <w:rFonts w:hint="default" w:ascii="Times New Roman" w:hAnsi="Times New Roman" w:cs="Times New Roman"/>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Adv+Physiol+Educ&amp;title=The+history+of+the+discovery+of+blood+circulation:+unrecognized+contributions+of+Ayurveda+masters&amp;author=K.+Patwardhan&amp;volume=36&amp;publication_year=2012&amp;pages=77-82&amp;pmid=22665419&amp;"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Google Scholar</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w:t>
      </w:r>
    </w:p>
    <w:p>
      <w:pPr>
        <w:rPr>
          <w:rFonts w:hint="default" w:ascii="Times New Roman" w:hAnsi="Times New Roman" w:cs="Times New Roman"/>
          <w:color w:val="642A8F"/>
          <w:sz w:val="24"/>
          <w:szCs w:val="24"/>
          <w:u w:val="single"/>
        </w:rPr>
      </w:pPr>
      <w:r>
        <w:rPr>
          <w:rFonts w:hint="default" w:ascii="Times New Roman" w:hAnsi="Times New Roman" w:cs="Times New Roman"/>
          <w:sz w:val="24"/>
          <w:szCs w:val="24"/>
          <w:lang w:val="en-US"/>
        </w:rPr>
        <w:t>9.</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"bib41"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w:t>
      </w:r>
      <w:r>
        <w:rPr>
          <w:rStyle w:val="4"/>
          <w:rFonts w:hint="default" w:ascii="Times New Roman" w:hAnsi="Times New Roman" w:cs="Times New Roman"/>
          <w:sz w:val="24"/>
          <w:szCs w:val="24"/>
        </w:rPr>
        <w:t xml:space="preserve"> </w:t>
      </w:r>
      <w:r>
        <w:rPr>
          <w:rStyle w:val="4"/>
          <w:rFonts w:hint="default" w:ascii="Times New Roman" w:hAnsi="Times New Roman" w:cs="Times New Roman"/>
          <w:color w:val="642A8F"/>
          <w:sz w:val="24"/>
          <w:szCs w:val="24"/>
        </w:rPr>
        <w:t>Cecelja M., Chowienczyk P. Role of arterial stiffness in cardiovascular disease. JRSM Cardiovasc Dis. 2012;1(4) cvd.2012.012016. [</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"https://www.ncbi.nlm.nih.gov/pmc/articles/PMC3738327/"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PMC free article</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"https://www.ncbi.nlm.nih.gov/pubmed/24175067"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PubMed</w:t>
      </w:r>
      <w:r>
        <w:rPr>
          <w:rFonts w:hint="default" w:ascii="Times New Roman" w:hAnsi="Times New Roman" w:cs="Times New Roman"/>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"https://scholar.google.com/scholar_lookup?journal=JRSM+Cardiovasc+Dis&amp;title=Role+of+arterial+stiffness+in+cardiovascular+disease&amp;author=M.+Cecelja&amp;author=P.+Chowienczyk&amp;volume=1&amp;issue=4&amp;publication_year=2012&amp;"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Google Scholar</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w:t>
      </w:r>
    </w:p>
    <w:p>
      <w:pPr>
        <w:rPr>
          <w:rFonts w:hint="default" w:ascii="Times New Roman" w:hAnsi="Times New Roman" w:cs="Times New Roman"/>
          <w:color w:val="642A8F"/>
          <w:sz w:val="24"/>
          <w:szCs w:val="24"/>
          <w:u w:val="single"/>
        </w:rPr>
      </w:pPr>
      <w:r>
        <w:rPr>
          <w:rFonts w:hint="default" w:ascii="Times New Roman" w:hAnsi="Times New Roman" w:cs="Times New Roman"/>
          <w:color w:val="642A8F"/>
          <w:sz w:val="24"/>
          <w:szCs w:val="24"/>
          <w:u w:val="single"/>
        </w:rPr>
        <w:t>]</w:t>
      </w:r>
      <w:r>
        <w:rPr>
          <w:rFonts w:hint="default" w:ascii="Times New Roman" w:hAnsi="Times New Roman" w:cs="Times New Roman"/>
          <w:color w:val="000000"/>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"bib42"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w:t>
      </w:r>
      <w:r>
        <w:rPr>
          <w:rStyle w:val="4"/>
          <w:rFonts w:hint="default" w:ascii="Times New Roman" w:hAnsi="Times New Roman" w:cs="Times New Roman"/>
          <w:sz w:val="24"/>
          <w:szCs w:val="24"/>
        </w:rPr>
        <w:t xml:space="preserve"> </w:t>
      </w:r>
      <w:r>
        <w:rPr>
          <w:rStyle w:val="4"/>
          <w:rFonts w:hint="default" w:ascii="Times New Roman" w:hAnsi="Times New Roman" w:cs="Times New Roman"/>
          <w:color w:val="642A8F"/>
          <w:sz w:val="24"/>
          <w:szCs w:val="24"/>
        </w:rPr>
        <w:t>Wallin B.G., Charkoudian N. Sympathetic neural control of integrated cardiovascular function: insights from measurement of human sympathetic nerve activity. Muscle Nerve. 2007;36:595–614. [</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"https://www.ncbi.nlm.nih.gov/pubmed/17623856"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PubMed</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Muscle+Nerve&amp;title=Sympathetic+neural+control+of+integrated+cardiovascular+function:+insights+from+measurement+of+human+sympathetic+nerve+activity&amp;author=B.G.+Wallin&amp;author=N.+Charkoudian&amp;volume=36&amp;publication_year=2007&amp;pages=595-614&amp;pmid=17623856&amp;"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Google Scholar</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w:t>
      </w:r>
    </w:p>
    <w:p>
      <w:pPr>
        <w:rPr>
          <w:rFonts w:hint="default" w:ascii="Times New Roman" w:hAnsi="Times New Roman" w:eastAsia="Calibri" w:cs="Times New Roman"/>
          <w:b/>
          <w:bCs/>
          <w:sz w:val="24"/>
          <w:szCs w:val="24"/>
        </w:rPr>
      </w:pPr>
      <w:r>
        <w:rPr>
          <w:rFonts w:hint="default" w:ascii="Times New Roman" w:hAnsi="Times New Roman" w:cs="Times New Roman"/>
          <w:color w:val="642A8F"/>
          <w:sz w:val="24"/>
          <w:szCs w:val="24"/>
          <w:u w:val="single"/>
        </w:rPr>
        <w:t>]</w:t>
      </w:r>
      <w:r>
        <w:rPr>
          <w:rFonts w:hint="default" w:ascii="Times New Roman" w:hAnsi="Times New Roman" w:cs="Times New Roman"/>
          <w:color w:val="000000"/>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\l "bib33"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w:t>
      </w:r>
      <w:r>
        <w:rPr>
          <w:rStyle w:val="4"/>
          <w:rFonts w:hint="default" w:ascii="Times New Roman" w:hAnsi="Times New Roman" w:cs="Times New Roman"/>
          <w:sz w:val="24"/>
          <w:szCs w:val="24"/>
        </w:rPr>
        <w:t xml:space="preserve"> </w:t>
      </w:r>
      <w:r>
        <w:rPr>
          <w:rStyle w:val="4"/>
          <w:rFonts w:hint="default" w:ascii="Times New Roman" w:hAnsi="Times New Roman" w:cs="Times New Roman"/>
          <w:color w:val="642A8F"/>
          <w:sz w:val="24"/>
          <w:szCs w:val="24"/>
        </w:rPr>
        <w:t>Charkoudian N., Rabbitts J.A. Sympathetic neural mechanisms in human cardiovascular health and disease. Mayo Clin Proc. 2009;84(9):822–830. [</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"https://www.ncbi.nlm.nih.gov/pmc/articles/PMC2735432/"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PMC free article</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"https://www.ncbi.nlm.nih.gov/pubmed/19720780"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PubMed</w:t>
      </w:r>
      <w:r>
        <w:rPr>
          <w:rFonts w:hint="default" w:ascii="Times New Roman" w:hAnsi="Times New Roman" w:cs="Times New Roman"/>
          <w:sz w:val="24"/>
          <w:szCs w:val="24"/>
        </w:rPr>
        <w:fldChar w:fldCharType="end"/>
      </w:r>
      <w:r>
        <w:rPr>
          <w:rFonts w:hint="default" w:ascii="Times New Roman" w:hAnsi="Times New Roman" w:cs="Times New Roman"/>
          <w:color w:val="642A8F"/>
          <w:sz w:val="24"/>
          <w:szCs w:val="24"/>
          <w:u w:val="single"/>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Mayo+Clin+Proc&amp;title=Sympathetic+neural+mechanisms+in+human+cardiovascular+health+and+disease&amp;author=N.+Charkoudian&amp;author=J.A.+Rabbitts&amp;volume=84&amp;issue=9&amp;publication_year=2009&amp;pages=822-830&amp;pmid=19720780&amp;"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642A8F"/>
          <w:sz w:val="24"/>
          <w:szCs w:val="24"/>
        </w:rPr>
        <w:t>Google Scholar</w:t>
      </w:r>
      <w:r>
        <w:rPr>
          <w:rStyle w:val="4"/>
          <w:rFonts w:hint="default" w:ascii="Times New Roman" w:hAnsi="Times New Roman" w:cs="Times New Roman"/>
          <w:color w:val="642A8F"/>
          <w:sz w:val="24"/>
          <w:szCs w:val="24"/>
        </w:rPr>
        <w:fldChar w:fldCharType="end"/>
      </w:r>
      <w:r>
        <w:rPr>
          <w:rFonts w:hint="default" w:ascii="Times New Roman" w:hAnsi="Times New Roman" w:cs="Times New Roman"/>
          <w:color w:val="642A8F"/>
          <w:sz w:val="24"/>
          <w:szCs w:val="24"/>
          <w:u w:val="single"/>
        </w:rPr>
        <w:t>]</w:t>
      </w:r>
      <w:bookmarkStart w:id="0" w:name="_GoBack"/>
      <w:bookmarkEnd w:id="0"/>
      <w:r>
        <w:rPr>
          <w:rFonts w:hint="default" w:ascii="Times New Roman" w:hAnsi="Times New Roman" w:eastAsia="Calibri" w:cs="Times New Roman"/>
          <w:b/>
          <w:bCs/>
          <w:sz w:val="24"/>
          <w:szCs w:val="24"/>
        </w:rPr>
        <w:t xml:space="preserve"> </w:t>
      </w:r>
    </w:p>
    <w:p>
      <w:pPr>
        <w:bidi w:val="0"/>
        <w:rPr>
          <w:rFonts w:hint="default" w:ascii="Times New Roman" w:hAnsi="Times New Roman" w:eastAsia="Calibri" w:cs="Times New Roman"/>
          <w:b/>
          <w:bCs/>
          <w:sz w:val="24"/>
          <w:szCs w:val="24"/>
        </w:rPr>
      </w:pPr>
      <w:r>
        <w:rPr>
          <w:rFonts w:hint="default" w:ascii="Times New Roman" w:hAnsi="Times New Roman" w:cs="Times New Roman"/>
          <w:color w:val="000000"/>
          <w:sz w:val="24"/>
          <w:szCs w:val="24"/>
        </w:rPr>
        <w:t xml:space="preserve">10. Dhamle Madhumati. Department of Basic Principles, Institute of Post Graduate Teaching and Research in Ayurveda; </w:t>
      </w:r>
      <w:r>
        <w:rPr>
          <w:rFonts w:hint="default" w:ascii="Times New Roman" w:hAnsi="Times New Roman" w:cs="Times New Roman"/>
          <w:color w:val="000000"/>
          <w:sz w:val="24"/>
          <w:szCs w:val="24"/>
          <w:rtl/>
        </w:rPr>
        <w:t xml:space="preserve">2001. </w:t>
      </w:r>
      <w:r>
        <w:rPr>
          <w:rFonts w:hint="default" w:ascii="Times New Roman" w:hAnsi="Times New Roman" w:cs="Times New Roman"/>
          <w:color w:val="000000"/>
          <w:sz w:val="24"/>
          <w:szCs w:val="24"/>
        </w:rPr>
        <w:t>Post Graduate Thesis on – the study of Yojana-Chatushka of Charaka and Yojana for the management of RaktashritaVyadhi (hypertension)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q=Dhamle+Madhumati+Post+Graduate+Thesis+on+%E2%80%93+the+study+of+Yojana-Chatushka+of+Charaka+and+Yojana+for+the+management+of+RaktashritaVyadhi+(hypertension)+2001+Department+of+Basic+Principles,+Institute+of+Post+Graduate+Teaching+and+Research+in+Ayurveda+" </w:instrText>
      </w:r>
      <w:r>
        <w:rPr>
          <w:rFonts w:hint="default" w:ascii="Times New Roman" w:hAnsi="Times New Roman" w:cs="Times New Roman"/>
          <w:sz w:val="24"/>
          <w:szCs w:val="24"/>
        </w:rPr>
        <w:fldChar w:fldCharType="separate"/>
      </w:r>
      <w:r>
        <w:rPr>
          <w:rStyle w:val="4"/>
          <w:rFonts w:hint="default" w:ascii="Times New Roman" w:hAnsi="Times New Roman" w:cs="Times New Roman"/>
          <w:color w:val="000000"/>
          <w:sz w:val="24"/>
          <w:szCs w:val="24"/>
        </w:rPr>
        <w:t>Google Scholar</w:t>
      </w:r>
      <w:r>
        <w:rPr>
          <w:rStyle w:val="4"/>
          <w:rFonts w:hint="default" w:ascii="Times New Roman" w:hAnsi="Times New Roman" w:cs="Times New Roman"/>
          <w:color w:val="000000"/>
          <w:sz w:val="24"/>
          <w:szCs w:val="24"/>
        </w:rPr>
        <w:fldChar w:fldCharType="end"/>
      </w:r>
      <w:r>
        <w:rPr>
          <w:rFonts w:hint="default" w:ascii="Times New Roman" w:hAnsi="Times New Roman" w:cs="Times New Roman"/>
          <w:color w:val="000000"/>
          <w:sz w:val="24"/>
          <w:szCs w:val="24"/>
        </w:rPr>
        <w:t xml:space="preserve">As blood circulation is mainly the function of </w:t>
      </w:r>
      <w:r>
        <w:rPr>
          <w:rFonts w:hint="default" w:ascii="Times New Roman" w:hAnsi="Times New Roman" w:cs="Times New Roman"/>
          <w:i/>
          <w:iCs/>
          <w:color w:val="000000"/>
          <w:sz w:val="24"/>
          <w:szCs w:val="24"/>
        </w:rPr>
        <w:t>Vata</w:t>
      </w:r>
      <w:r>
        <w:rPr>
          <w:rFonts w:hint="default" w:ascii="Times New Roman" w:hAnsi="Times New Roman" w:cs="Times New Roman"/>
          <w:color w:val="000000"/>
          <w:sz w:val="24"/>
          <w:szCs w:val="24"/>
        </w:rPr>
        <w:t xml:space="preserve"> (</w:t>
      </w:r>
      <w:r>
        <w:rPr>
          <w:rFonts w:hint="default" w:ascii="Times New Roman" w:hAnsi="Times New Roman" w:cs="Times New Roman"/>
          <w:i/>
          <w:iCs/>
          <w:color w:val="000000"/>
          <w:sz w:val="24"/>
          <w:szCs w:val="24"/>
        </w:rPr>
        <w:t>Vyana vata</w:t>
      </w:r>
      <w:r>
        <w:rPr>
          <w:rFonts w:hint="default" w:ascii="Times New Roman" w:hAnsi="Times New Roman" w:cs="Times New Roman"/>
          <w:color w:val="000000"/>
          <w:sz w:val="24"/>
          <w:szCs w:val="24"/>
        </w:rPr>
        <w:t xml:space="preserve">) </w:t>
      </w:r>
      <w:r>
        <w:rPr>
          <w:rFonts w:hint="default" w:ascii="Times New Roman" w:hAnsi="Times New Roman" w:cs="Times New Roman"/>
          <w:color w:val="642A8F"/>
          <w:sz w:val="24"/>
          <w:szCs w:val="24"/>
          <w:u w:val="single"/>
        </w:rPr>
        <w:t>{</w:t>
      </w:r>
      <w:r>
        <w:rPr>
          <w:rFonts w:hint="default" w:ascii="Times New Roman" w:hAnsi="Times New Roman" w:cs="Times New Roman"/>
          <w:sz w:val="24"/>
          <w:szCs w:val="24"/>
        </w:rPr>
        <w:t>. Patwardhan K. The history of the discovery of blood circulation: unrecognized contributions of Ayurveda masters. Adv Physiology Educ. 2012;36:77–82.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"https://www.ncbi.nlm.nih.gov/pubmed/22665419" </w:instrText>
      </w:r>
      <w:r>
        <w:rPr>
          <w:rFonts w:hint="default" w:ascii="Times New Roman" w:hAnsi="Times New Roman" w:cs="Times New Roman"/>
          <w:sz w:val="24"/>
          <w:szCs w:val="24"/>
        </w:rPr>
        <w:fldChar w:fldCharType="separate"/>
      </w:r>
      <w:r>
        <w:rPr>
          <w:rStyle w:val="4"/>
          <w:rFonts w:hint="default" w:ascii="Times New Roman" w:hAnsi="Times New Roman" w:cs="Times New Roman"/>
          <w:sz w:val="24"/>
          <w:szCs w:val="24"/>
        </w:rPr>
        <w:t>PubMed</w:t>
      </w:r>
      <w:r>
        <w:rPr>
          <w:rFonts w:hint="default" w:ascii="Times New Roman" w:hAnsi="Times New Roman" w:cs="Times New Roman"/>
          <w:sz w:val="24"/>
          <w:szCs w:val="24"/>
        </w:rPr>
        <w:fldChar w:fldCharType="end"/>
      </w:r>
      <w:r>
        <w:rPr>
          <w:rFonts w:hint="default" w:ascii="Times New Roman" w:hAnsi="Times New Roman" w:cs="Times New Roman"/>
          <w:sz w:val="24"/>
          <w:szCs w:val="24"/>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cholar.google.com/scholar_lookup?journal=Adv+Physiol+Educ&amp;title=The+history+of+the+discovery+of+blood+circulation:+unrecognized+contributions+of+Ayurveda+masters&amp;author=K.+Patwardhan&amp;volume=36&amp;publication_year=2012&amp;pages=77-82&amp;pmid=22665419&amp;" </w:instrText>
      </w:r>
      <w:r>
        <w:rPr>
          <w:rFonts w:hint="default" w:ascii="Times New Roman" w:hAnsi="Times New Roman" w:cs="Times New Roman"/>
          <w:sz w:val="24"/>
          <w:szCs w:val="24"/>
        </w:rPr>
        <w:fldChar w:fldCharType="separate"/>
      </w:r>
      <w:r>
        <w:rPr>
          <w:rStyle w:val="4"/>
          <w:rFonts w:hint="default" w:ascii="Times New Roman" w:hAnsi="Times New Roman" w:cs="Times New Roman"/>
          <w:sz w:val="24"/>
          <w:szCs w:val="24"/>
        </w:rPr>
        <w:t>Google Scholar</w:t>
      </w:r>
      <w:r>
        <w:rPr>
          <w:rStyle w:val="4"/>
          <w:rFonts w:hint="default" w:ascii="Times New Roman" w:hAnsi="Times New Roman" w:cs="Times New Roman"/>
          <w:sz w:val="24"/>
          <w:szCs w:val="24"/>
        </w:rPr>
        <w:fldChar w:fldCharType="end"/>
      </w:r>
      <w:r>
        <w:rPr>
          <w:rFonts w:hint="default" w:ascii="Times New Roman" w:hAnsi="Times New Roman" w:cs="Times New Roman"/>
          <w:sz w:val="24"/>
          <w:szCs w:val="24"/>
        </w:rPr>
        <w:t>}</w:t>
      </w:r>
      <w:r>
        <w:rPr>
          <w:rFonts w:hint="default" w:ascii="Times New Roman" w:hAnsi="Times New Roman" w:cs="Times New Roman"/>
          <w:color w:val="000000"/>
          <w:sz w:val="24"/>
          <w:szCs w:val="24"/>
        </w:rPr>
        <w:t>,</w:t>
      </w:r>
    </w:p>
    <w:p>
      <w:pPr>
        <w:rPr>
          <w:rFonts w:hint="default" w:ascii="Times New Roman" w:hAnsi="Times New Roman" w:eastAsia="Calibri" w:cs="Times New Roman"/>
          <w:b/>
          <w:bCs/>
          <w:sz w:val="24"/>
          <w:szCs w:val="24"/>
        </w:rPr>
      </w:pPr>
      <w:r>
        <w:rPr>
          <w:rFonts w:hint="default" w:ascii="Times New Roman" w:hAnsi="Times New Roman" w:eastAsia="Calibri" w:cs="Times New Roman"/>
          <w:b/>
          <w:bCs/>
          <w:sz w:val="24"/>
          <w:szCs w:val="24"/>
        </w:rPr>
        <w:t xml:space="preserve"> </w:t>
      </w:r>
    </w:p>
    <w:p>
      <w:pPr>
        <w:rPr>
          <w:rFonts w:hint="default" w:ascii="Times New Roman" w:hAnsi="Times New Roman" w:cs="Times New Roman"/>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3" w:lineRule="auto"/>
      </w:pPr>
      <w:r>
        <w:separator/>
      </w:r>
    </w:p>
  </w:footnote>
  <w:footnote w:type="continuationSeparator" w:id="1">
    <w:p>
      <w:pPr>
        <w:spacing w:before="0" w:after="0" w:line="273"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2C44F2"/>
    <w:multiLevelType w:val="multilevel"/>
    <w:tmpl w:val="3B2C44F2"/>
    <w:lvl w:ilvl="0" w:tentative="0">
      <w:start w:val="1"/>
      <w:numFmt w:val="decimal"/>
      <w:lvlText w:val="%1."/>
      <w:lvlJc w:val="left"/>
      <w:pPr>
        <w:ind w:left="720" w:hanging="360"/>
      </w:pPr>
      <w:rPr>
        <w:rFonts w:hint="default" w:ascii="Times New Roman" w:hAnsi="Times New Roman" w:cs="Times New Roman"/>
        <w:b/>
        <w:bCs/>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18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18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180"/>
      </w:pPr>
      <w:rPr>
        <w:rFonts w:hint="default" w:ascii="Times New Roman" w:hAnsi="Times New Roman"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3949EC"/>
    <w:rsid w:val="003949EC"/>
    <w:rsid w:val="00953407"/>
    <w:rsid w:val="00A5162E"/>
    <w:rsid w:val="05350BF9"/>
    <w:rsid w:val="09A77077"/>
    <w:rsid w:val="0BC07F63"/>
    <w:rsid w:val="112457F3"/>
    <w:rsid w:val="11CB7764"/>
    <w:rsid w:val="1321046E"/>
    <w:rsid w:val="2A7C22C5"/>
    <w:rsid w:val="2D1A52FC"/>
    <w:rsid w:val="2E8B2E8F"/>
    <w:rsid w:val="2FAF405A"/>
    <w:rsid w:val="3F7810A9"/>
    <w:rsid w:val="4B1061F6"/>
    <w:rsid w:val="598E1934"/>
    <w:rsid w:val="671F5177"/>
    <w:rsid w:val="6EC6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200" w:line="273" w:lineRule="auto"/>
    </w:pPr>
    <w:rPr>
      <w:rFonts w:ascii="Calibri" w:hAnsi="Calibri" w:eastAsia="Times New Roman" w:cs="Times New Roman"/>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u w:val="single"/>
    </w:rPr>
  </w:style>
  <w:style w:type="paragraph" w:styleId="5">
    <w:name w:val="Normal (Web)"/>
    <w:basedOn w:val="1"/>
    <w:semiHidden/>
    <w:unhideWhenUsed/>
    <w:qFormat/>
    <w:uiPriority w:val="99"/>
    <w:pPr>
      <w:spacing w:after="100" w:afterAutospacing="1" w:line="240" w:lineRule="auto"/>
    </w:pPr>
    <w:rPr>
      <w:rFonts w:ascii="Times New Roman" w:hAnsi="Times New Roman"/>
      <w:sz w:val="24"/>
      <w:szCs w:val="24"/>
    </w:rPr>
  </w:style>
  <w:style w:type="paragraph" w:styleId="6">
    <w:name w:val="List Paragraph"/>
    <w:basedOn w:val="1"/>
    <w:qFormat/>
    <w:uiPriority w:val="99"/>
    <w:pPr>
      <w:ind w:left="720"/>
      <w:contextualSpacing/>
    </w:pPr>
  </w:style>
  <w:style w:type="character" w:customStyle="1" w:styleId="7">
    <w:name w:val="15"/>
    <w:basedOn w:val="2"/>
    <w:uiPriority w:val="0"/>
    <w:rPr>
      <w:rFonts w:hint="default" w:ascii="Calibri" w:hAnsi="Calibri" w:cs="Calibri"/>
      <w:b/>
      <w:bCs/>
    </w:rPr>
  </w:style>
  <w:style w:type="character" w:customStyle="1" w:styleId="8">
    <w:name w:val="16"/>
    <w:basedOn w:val="2"/>
    <w:qFormat/>
    <w:uiPriority w:val="0"/>
    <w:rPr>
      <w:rFonts w:hint="default" w:ascii="Calibri" w:hAnsi="Calibri" w:cs="Calibri"/>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3009</Words>
  <Characters>17157</Characters>
  <Lines>142</Lines>
  <Paragraphs>40</Paragraphs>
  <TotalTime>0</TotalTime>
  <ScaleCrop>false</ScaleCrop>
  <LinksUpToDate>false</LinksUpToDate>
  <CharactersWithSpaces>20126</CharactersWithSpaces>
  <Application>WPS Office_11.2.0.10443_F1E327BC-269C-435d-A152-05C5408002CA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2020-10-20T09:01:00Z</dcterms:created>
  <dc:creator>sai</dc:creator>
  <cp:lastModifiedBy>sai</cp:lastModifiedBy>
  <dcterms:modified xsi:type="dcterms:W3CDTF">2022-06-05T10:56:32Z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1033-11.2.0.10443</vt:lpwstr>
  </property>
  <property fmtid="{D5CDD505-2E9C-101B-9397-08002B2CF9AE}" pid="3" name="ICV">
    <vt:lpwstr>9526E2F7678F4EE9B8C8AE910587E64D</vt:lpwstr>
  </property>
</Properties>
</file>